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5D" w:rsidRPr="005B3B05" w:rsidRDefault="00FF235D">
      <w:pPr>
        <w:rPr>
          <w:rFonts w:ascii="Arial" w:hAnsi="Arial" w:cs="Arial"/>
          <w:b/>
          <w:sz w:val="32"/>
          <w:szCs w:val="32"/>
          <w:lang w:val="es-CR"/>
        </w:rPr>
      </w:pPr>
    </w:p>
    <w:p w:rsidR="006644E9" w:rsidRDefault="006644E9" w:rsidP="0085417E">
      <w:pPr>
        <w:jc w:val="center"/>
        <w:rPr>
          <w:rFonts w:ascii="Arial" w:hAnsi="Arial" w:cs="Arial"/>
          <w:b/>
          <w:sz w:val="40"/>
          <w:szCs w:val="40"/>
          <w:lang w:val="es-CR"/>
        </w:rPr>
      </w:pPr>
    </w:p>
    <w:p w:rsidR="006644E9" w:rsidRDefault="006644E9" w:rsidP="0085417E">
      <w:pPr>
        <w:jc w:val="center"/>
        <w:rPr>
          <w:rFonts w:ascii="Arial" w:hAnsi="Arial" w:cs="Arial"/>
          <w:b/>
          <w:sz w:val="40"/>
          <w:szCs w:val="40"/>
          <w:lang w:val="es-CR"/>
        </w:rPr>
      </w:pPr>
    </w:p>
    <w:p w:rsidR="006644E9" w:rsidRPr="006644E9" w:rsidRDefault="006644E9" w:rsidP="0085417E">
      <w:pPr>
        <w:jc w:val="center"/>
        <w:rPr>
          <w:rFonts w:ascii="AR JULIAN" w:hAnsi="AR JULIAN" w:cs="Arial"/>
          <w:b/>
          <w:sz w:val="72"/>
          <w:szCs w:val="40"/>
          <w:lang w:val="es-CR"/>
        </w:rPr>
      </w:pPr>
      <w:r w:rsidRPr="006644E9">
        <w:rPr>
          <w:rFonts w:ascii="AR JULIAN" w:hAnsi="AR JULIAN" w:cs="Arial"/>
          <w:b/>
          <w:sz w:val="72"/>
          <w:szCs w:val="40"/>
          <w:lang w:val="es-CR"/>
        </w:rPr>
        <w:t>I</w:t>
      </w:r>
      <w:r w:rsidR="00170EA0">
        <w:rPr>
          <w:rFonts w:ascii="AR JULIAN" w:hAnsi="AR JULIAN" w:cs="Arial"/>
          <w:b/>
          <w:sz w:val="72"/>
          <w:szCs w:val="40"/>
          <w:lang w:val="es-CR"/>
        </w:rPr>
        <w:t>V</w:t>
      </w:r>
      <w:r w:rsidRPr="006644E9">
        <w:rPr>
          <w:rFonts w:ascii="AR JULIAN" w:hAnsi="AR JULIAN" w:cs="Arial"/>
          <w:b/>
          <w:sz w:val="72"/>
          <w:szCs w:val="40"/>
          <w:lang w:val="es-CR"/>
        </w:rPr>
        <w:t xml:space="preserve"> </w:t>
      </w:r>
      <w:r w:rsidR="00FF235D" w:rsidRPr="006644E9">
        <w:rPr>
          <w:rFonts w:ascii="AR JULIAN" w:hAnsi="AR JULIAN" w:cs="Arial"/>
          <w:b/>
          <w:sz w:val="72"/>
          <w:szCs w:val="40"/>
          <w:lang w:val="es-CR"/>
        </w:rPr>
        <w:t>INFORME ANUAL</w:t>
      </w:r>
    </w:p>
    <w:p w:rsidR="006644E9" w:rsidRPr="006644E9" w:rsidRDefault="00FF235D" w:rsidP="0085417E">
      <w:pPr>
        <w:jc w:val="center"/>
        <w:rPr>
          <w:rFonts w:ascii="AR JULIAN" w:hAnsi="AR JULIAN" w:cs="Arial"/>
          <w:b/>
          <w:sz w:val="72"/>
          <w:szCs w:val="40"/>
          <w:lang w:val="es-CR"/>
        </w:rPr>
      </w:pPr>
      <w:r w:rsidRPr="006644E9">
        <w:rPr>
          <w:rFonts w:ascii="AR JULIAN" w:hAnsi="AR JULIAN" w:cs="Arial"/>
          <w:b/>
          <w:sz w:val="72"/>
          <w:szCs w:val="40"/>
          <w:lang w:val="es-CR"/>
        </w:rPr>
        <w:t>DE</w:t>
      </w:r>
    </w:p>
    <w:p w:rsidR="00FF235D" w:rsidRPr="006644E9" w:rsidRDefault="00FF235D" w:rsidP="0085417E">
      <w:pPr>
        <w:jc w:val="center"/>
        <w:rPr>
          <w:rFonts w:ascii="AR JULIAN" w:hAnsi="AR JULIAN" w:cs="Arial"/>
          <w:b/>
          <w:sz w:val="72"/>
          <w:szCs w:val="40"/>
          <w:lang w:val="es-CR"/>
        </w:rPr>
      </w:pPr>
      <w:r w:rsidRPr="006644E9">
        <w:rPr>
          <w:rFonts w:ascii="AR JULIAN" w:hAnsi="AR JULIAN" w:cs="Arial"/>
          <w:b/>
          <w:sz w:val="72"/>
          <w:szCs w:val="40"/>
          <w:lang w:val="es-CR"/>
        </w:rPr>
        <w:t>GOBIERNO CORPORATIVO</w:t>
      </w:r>
    </w:p>
    <w:p w:rsidR="00FF235D" w:rsidRPr="0085417E" w:rsidRDefault="00FF235D" w:rsidP="0085417E">
      <w:pPr>
        <w:jc w:val="center"/>
        <w:rPr>
          <w:rFonts w:ascii="Arial" w:hAnsi="Arial" w:cs="Arial"/>
          <w:sz w:val="36"/>
          <w:szCs w:val="36"/>
          <w:lang w:val="es-CR"/>
        </w:rPr>
      </w:pPr>
    </w:p>
    <w:p w:rsidR="00BD06D1" w:rsidRDefault="00BD06D1">
      <w:pPr>
        <w:rPr>
          <w:rFonts w:ascii="Arial" w:hAnsi="Arial" w:cs="Arial"/>
          <w:sz w:val="32"/>
          <w:szCs w:val="32"/>
          <w:lang w:val="es-CR"/>
        </w:rPr>
      </w:pPr>
    </w:p>
    <w:p w:rsidR="00A47686" w:rsidRDefault="00A47686">
      <w:pPr>
        <w:rPr>
          <w:rFonts w:ascii="Arial" w:hAnsi="Arial" w:cs="Arial"/>
          <w:sz w:val="32"/>
          <w:szCs w:val="32"/>
          <w:lang w:val="es-CR"/>
        </w:rPr>
      </w:pPr>
    </w:p>
    <w:p w:rsidR="00A47686" w:rsidRDefault="00A47686">
      <w:pPr>
        <w:rPr>
          <w:rFonts w:ascii="Arial" w:hAnsi="Arial" w:cs="Arial"/>
          <w:sz w:val="32"/>
          <w:szCs w:val="32"/>
          <w:lang w:val="es-CR"/>
        </w:rPr>
      </w:pPr>
    </w:p>
    <w:p w:rsidR="00A47686" w:rsidRDefault="00A47686">
      <w:pPr>
        <w:rPr>
          <w:rFonts w:ascii="Arial" w:hAnsi="Arial" w:cs="Arial"/>
          <w:sz w:val="32"/>
          <w:szCs w:val="32"/>
          <w:lang w:val="es-CR"/>
        </w:rPr>
      </w:pPr>
    </w:p>
    <w:p w:rsidR="00BD06D1" w:rsidRDefault="00BD06D1">
      <w:pPr>
        <w:rPr>
          <w:rFonts w:ascii="Arial" w:hAnsi="Arial" w:cs="Arial"/>
          <w:sz w:val="32"/>
          <w:szCs w:val="32"/>
          <w:lang w:val="es-CR"/>
        </w:rPr>
      </w:pPr>
    </w:p>
    <w:p w:rsidR="00BD06D1" w:rsidRDefault="00BD06D1">
      <w:pPr>
        <w:rPr>
          <w:rFonts w:ascii="Arial" w:hAnsi="Arial" w:cs="Arial"/>
          <w:sz w:val="32"/>
          <w:szCs w:val="32"/>
          <w:lang w:val="es-CR"/>
        </w:rPr>
      </w:pPr>
    </w:p>
    <w:p w:rsidR="00FF235D" w:rsidRDefault="0085417E" w:rsidP="006644E9">
      <w:pPr>
        <w:spacing w:after="0"/>
        <w:jc w:val="center"/>
        <w:rPr>
          <w:rFonts w:ascii="Arial" w:hAnsi="Arial" w:cs="Arial"/>
          <w:b/>
          <w:sz w:val="24"/>
          <w:szCs w:val="24"/>
          <w:lang w:val="es-CR"/>
        </w:rPr>
      </w:pPr>
      <w:r w:rsidRPr="00BD06D1">
        <w:rPr>
          <w:rFonts w:ascii="Arial" w:hAnsi="Arial" w:cs="Arial"/>
          <w:b/>
          <w:sz w:val="24"/>
          <w:szCs w:val="24"/>
          <w:lang w:val="es-CR"/>
        </w:rPr>
        <w:t>FECHA DEL INFORME:</w:t>
      </w:r>
      <w:r w:rsidRPr="00BD06D1">
        <w:rPr>
          <w:rFonts w:ascii="Arial" w:hAnsi="Arial" w:cs="Arial"/>
          <w:b/>
          <w:sz w:val="24"/>
          <w:szCs w:val="24"/>
          <w:lang w:val="es-CR"/>
        </w:rPr>
        <w:tab/>
      </w:r>
      <w:r w:rsidRPr="00BD06D1">
        <w:rPr>
          <w:rFonts w:ascii="Arial" w:hAnsi="Arial" w:cs="Arial"/>
          <w:b/>
          <w:sz w:val="24"/>
          <w:szCs w:val="24"/>
          <w:lang w:val="es-CR"/>
        </w:rPr>
        <w:tab/>
      </w:r>
      <w:r w:rsidR="00242002">
        <w:rPr>
          <w:rFonts w:ascii="Arial" w:hAnsi="Arial" w:cs="Arial"/>
          <w:b/>
          <w:sz w:val="24"/>
          <w:szCs w:val="24"/>
          <w:lang w:val="es-CR"/>
        </w:rPr>
        <w:t xml:space="preserve">AL </w:t>
      </w:r>
      <w:r w:rsidR="00FF235D" w:rsidRPr="00BD06D1">
        <w:rPr>
          <w:rFonts w:ascii="Arial" w:hAnsi="Arial" w:cs="Arial"/>
          <w:b/>
          <w:sz w:val="24"/>
          <w:szCs w:val="24"/>
          <w:lang w:val="es-CR"/>
        </w:rPr>
        <w:t>31 DE DICIEMBRE 20</w:t>
      </w:r>
      <w:r w:rsidR="006644E9">
        <w:rPr>
          <w:rFonts w:ascii="Arial" w:hAnsi="Arial" w:cs="Arial"/>
          <w:b/>
          <w:sz w:val="24"/>
          <w:szCs w:val="24"/>
          <w:lang w:val="es-CR"/>
        </w:rPr>
        <w:t>1</w:t>
      </w:r>
      <w:r w:rsidR="00170EA0">
        <w:rPr>
          <w:rFonts w:ascii="Arial" w:hAnsi="Arial" w:cs="Arial"/>
          <w:b/>
          <w:sz w:val="24"/>
          <w:szCs w:val="24"/>
          <w:lang w:val="es-CR"/>
        </w:rPr>
        <w:t>2</w:t>
      </w:r>
    </w:p>
    <w:p w:rsidR="006644E9" w:rsidRDefault="006644E9" w:rsidP="006644E9">
      <w:pPr>
        <w:spacing w:after="0"/>
        <w:jc w:val="center"/>
        <w:rPr>
          <w:rFonts w:ascii="Arial" w:hAnsi="Arial" w:cs="Arial"/>
          <w:b/>
          <w:sz w:val="24"/>
          <w:szCs w:val="24"/>
          <w:lang w:val="es-CR"/>
        </w:rPr>
      </w:pPr>
    </w:p>
    <w:p w:rsidR="006644E9" w:rsidRPr="00BD06D1" w:rsidRDefault="006644E9" w:rsidP="006644E9">
      <w:pPr>
        <w:spacing w:after="0"/>
        <w:jc w:val="center"/>
        <w:rPr>
          <w:rFonts w:ascii="Arial" w:hAnsi="Arial" w:cs="Arial"/>
          <w:b/>
          <w:sz w:val="24"/>
          <w:szCs w:val="24"/>
          <w:lang w:val="es-CR"/>
        </w:rPr>
      </w:pPr>
    </w:p>
    <w:p w:rsidR="00FF235D" w:rsidRPr="00BD06D1" w:rsidRDefault="00FF235D" w:rsidP="006644E9">
      <w:pPr>
        <w:spacing w:after="0"/>
        <w:jc w:val="center"/>
        <w:rPr>
          <w:rFonts w:ascii="Arial" w:hAnsi="Arial" w:cs="Arial"/>
          <w:b/>
          <w:sz w:val="24"/>
          <w:szCs w:val="24"/>
          <w:lang w:val="es-CR"/>
        </w:rPr>
      </w:pPr>
      <w:r w:rsidRPr="00BD06D1">
        <w:rPr>
          <w:rFonts w:ascii="Arial" w:hAnsi="Arial" w:cs="Arial"/>
          <w:b/>
          <w:sz w:val="24"/>
          <w:szCs w:val="24"/>
          <w:lang w:val="es-CR"/>
        </w:rPr>
        <w:t>ELABORADO:</w:t>
      </w:r>
      <w:r w:rsidRPr="00BD06D1">
        <w:rPr>
          <w:rFonts w:ascii="Arial" w:hAnsi="Arial" w:cs="Arial"/>
          <w:b/>
          <w:sz w:val="24"/>
          <w:szCs w:val="24"/>
          <w:lang w:val="es-CR"/>
        </w:rPr>
        <w:tab/>
      </w:r>
      <w:r w:rsidRPr="00BD06D1">
        <w:rPr>
          <w:rFonts w:ascii="Arial" w:hAnsi="Arial" w:cs="Arial"/>
          <w:b/>
          <w:sz w:val="24"/>
          <w:szCs w:val="24"/>
          <w:lang w:val="es-CR"/>
        </w:rPr>
        <w:tab/>
      </w:r>
      <w:r w:rsidRPr="00BD06D1">
        <w:rPr>
          <w:rFonts w:ascii="Arial" w:hAnsi="Arial" w:cs="Arial"/>
          <w:b/>
          <w:sz w:val="24"/>
          <w:szCs w:val="24"/>
          <w:lang w:val="es-CR"/>
        </w:rPr>
        <w:tab/>
      </w:r>
      <w:r w:rsidR="00170EA0">
        <w:rPr>
          <w:rFonts w:ascii="Arial" w:hAnsi="Arial" w:cs="Arial"/>
          <w:b/>
          <w:sz w:val="24"/>
          <w:szCs w:val="24"/>
          <w:lang w:val="es-CR"/>
        </w:rPr>
        <w:t>2</w:t>
      </w:r>
      <w:r w:rsidR="001D775C">
        <w:rPr>
          <w:rFonts w:ascii="Arial" w:hAnsi="Arial" w:cs="Arial"/>
          <w:b/>
          <w:sz w:val="24"/>
          <w:szCs w:val="24"/>
          <w:lang w:val="es-CR"/>
        </w:rPr>
        <w:t>2</w:t>
      </w:r>
      <w:r w:rsidR="00242002">
        <w:rPr>
          <w:rFonts w:ascii="Arial" w:hAnsi="Arial" w:cs="Arial"/>
          <w:b/>
          <w:sz w:val="24"/>
          <w:szCs w:val="24"/>
          <w:lang w:val="es-CR"/>
        </w:rPr>
        <w:t xml:space="preserve"> DE </w:t>
      </w:r>
      <w:r w:rsidR="00170EA0">
        <w:rPr>
          <w:rFonts w:ascii="Arial" w:hAnsi="Arial" w:cs="Arial"/>
          <w:b/>
          <w:sz w:val="24"/>
          <w:szCs w:val="24"/>
          <w:lang w:val="es-CR"/>
        </w:rPr>
        <w:t>ENERO</w:t>
      </w:r>
      <w:r w:rsidRPr="00BD06D1">
        <w:rPr>
          <w:rFonts w:ascii="Arial" w:hAnsi="Arial" w:cs="Arial"/>
          <w:b/>
          <w:sz w:val="24"/>
          <w:szCs w:val="24"/>
          <w:lang w:val="es-CR"/>
        </w:rPr>
        <w:t xml:space="preserve"> 201</w:t>
      </w:r>
      <w:r w:rsidR="00F80082">
        <w:rPr>
          <w:rFonts w:ascii="Arial" w:hAnsi="Arial" w:cs="Arial"/>
          <w:b/>
          <w:sz w:val="24"/>
          <w:szCs w:val="24"/>
          <w:lang w:val="es-CR"/>
        </w:rPr>
        <w:t>3</w:t>
      </w:r>
    </w:p>
    <w:p w:rsidR="006644E9" w:rsidRDefault="006644E9"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A47686" w:rsidRDefault="00A47686" w:rsidP="000878A2">
      <w:pPr>
        <w:widowControl w:val="0"/>
        <w:ind w:left="567" w:right="-46" w:hanging="567"/>
        <w:jc w:val="both"/>
        <w:rPr>
          <w:b/>
          <w:sz w:val="24"/>
          <w:szCs w:val="24"/>
        </w:rPr>
      </w:pPr>
    </w:p>
    <w:p w:rsidR="000878A2" w:rsidRPr="0022215F" w:rsidRDefault="000878A2" w:rsidP="000878A2">
      <w:pPr>
        <w:widowControl w:val="0"/>
        <w:ind w:left="567" w:right="-46" w:hanging="567"/>
        <w:jc w:val="both"/>
        <w:rPr>
          <w:b/>
          <w:sz w:val="24"/>
          <w:szCs w:val="24"/>
        </w:rPr>
      </w:pPr>
      <w:r w:rsidRPr="0022215F">
        <w:rPr>
          <w:b/>
          <w:sz w:val="24"/>
          <w:szCs w:val="24"/>
        </w:rPr>
        <w:t>II.</w:t>
      </w:r>
      <w:r w:rsidRPr="0022215F">
        <w:rPr>
          <w:b/>
          <w:sz w:val="24"/>
          <w:szCs w:val="24"/>
        </w:rPr>
        <w:tab/>
        <w:t>Junta Directiva u órgano equivalente</w:t>
      </w:r>
    </w:p>
    <w:p w:rsidR="000878A2" w:rsidRDefault="000878A2" w:rsidP="000E5E3E">
      <w:pPr>
        <w:widowControl w:val="0"/>
        <w:numPr>
          <w:ilvl w:val="0"/>
          <w:numId w:val="1"/>
        </w:numPr>
        <w:ind w:right="-46"/>
        <w:jc w:val="both"/>
        <w:rPr>
          <w:sz w:val="24"/>
          <w:szCs w:val="24"/>
        </w:rPr>
      </w:pPr>
      <w:r w:rsidRPr="0022215F">
        <w:rPr>
          <w:sz w:val="24"/>
          <w:szCs w:val="24"/>
        </w:rPr>
        <w:t>Cantidad de miembros previstos en los estatutos.</w:t>
      </w:r>
    </w:p>
    <w:p w:rsidR="000E5E3E" w:rsidRDefault="00B61573" w:rsidP="000E5E3E">
      <w:pPr>
        <w:widowControl w:val="0"/>
        <w:ind w:left="987" w:right="-46"/>
        <w:jc w:val="both"/>
        <w:rPr>
          <w:sz w:val="24"/>
          <w:szCs w:val="24"/>
        </w:rPr>
      </w:pPr>
      <w:r>
        <w:rPr>
          <w:sz w:val="24"/>
          <w:szCs w:val="24"/>
        </w:rPr>
        <w:t xml:space="preserve">De acuerdo a nuestros estatutos conformados desde el año 2003, existen tres </w:t>
      </w:r>
      <w:r w:rsidR="005B3B05">
        <w:rPr>
          <w:sz w:val="24"/>
          <w:szCs w:val="24"/>
        </w:rPr>
        <w:t xml:space="preserve">miembros de </w:t>
      </w:r>
      <w:r w:rsidR="005B3B05" w:rsidRPr="00B61573">
        <w:rPr>
          <w:sz w:val="24"/>
          <w:szCs w:val="24"/>
        </w:rPr>
        <w:t>junta directiva</w:t>
      </w:r>
      <w:r w:rsidRPr="00B61573">
        <w:rPr>
          <w:sz w:val="24"/>
          <w:szCs w:val="24"/>
        </w:rPr>
        <w:t xml:space="preserve"> y un fiscal inscritos y activos hasta la fecha</w:t>
      </w:r>
      <w:r>
        <w:rPr>
          <w:sz w:val="24"/>
          <w:szCs w:val="24"/>
        </w:rPr>
        <w:t>.</w:t>
      </w:r>
    </w:p>
    <w:p w:rsidR="000E5E3E" w:rsidRPr="0022215F" w:rsidRDefault="000E5E3E" w:rsidP="000E5E3E">
      <w:pPr>
        <w:widowControl w:val="0"/>
        <w:ind w:right="-46"/>
        <w:jc w:val="both"/>
        <w:rPr>
          <w:sz w:val="24"/>
          <w:szCs w:val="24"/>
        </w:rPr>
      </w:pPr>
    </w:p>
    <w:p w:rsidR="000878A2" w:rsidRPr="0022215F" w:rsidRDefault="000878A2" w:rsidP="000878A2">
      <w:pPr>
        <w:widowControl w:val="0"/>
        <w:ind w:left="993" w:right="-46" w:hanging="426"/>
        <w:jc w:val="both"/>
        <w:rPr>
          <w:sz w:val="24"/>
          <w:szCs w:val="24"/>
        </w:rPr>
      </w:pPr>
      <w:r w:rsidRPr="0022215F">
        <w:rPr>
          <w:sz w:val="24"/>
          <w:szCs w:val="24"/>
        </w:rPr>
        <w:t>b)</w:t>
      </w:r>
      <w:r w:rsidRPr="0022215F">
        <w:rPr>
          <w:sz w:val="24"/>
          <w:szCs w:val="24"/>
        </w:rPr>
        <w:tab/>
        <w:t>Información de los miembros de la Junta Directiva u órgano equivalente, según el siguiente detalle:</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735"/>
        <w:gridCol w:w="2361"/>
        <w:gridCol w:w="2439"/>
      </w:tblGrid>
      <w:tr w:rsidR="000E5E3E" w:rsidRPr="00BD06D1" w:rsidTr="00C04657">
        <w:tc>
          <w:tcPr>
            <w:tcW w:w="2943" w:type="dxa"/>
          </w:tcPr>
          <w:p w:rsidR="000E5E3E" w:rsidRPr="00BD06D1" w:rsidRDefault="000E5E3E" w:rsidP="00BD06D1">
            <w:pPr>
              <w:widowControl w:val="0"/>
              <w:ind w:right="-46"/>
              <w:jc w:val="center"/>
              <w:rPr>
                <w:b/>
                <w:sz w:val="24"/>
                <w:szCs w:val="24"/>
              </w:rPr>
            </w:pPr>
            <w:r w:rsidRPr="00BD06D1">
              <w:rPr>
                <w:b/>
                <w:sz w:val="24"/>
                <w:szCs w:val="24"/>
              </w:rPr>
              <w:t>Nombre del Director</w:t>
            </w:r>
          </w:p>
        </w:tc>
        <w:tc>
          <w:tcPr>
            <w:tcW w:w="1735" w:type="dxa"/>
          </w:tcPr>
          <w:p w:rsidR="000E5E3E" w:rsidRPr="00BD06D1" w:rsidRDefault="000E5E3E" w:rsidP="00BD06D1">
            <w:pPr>
              <w:widowControl w:val="0"/>
              <w:ind w:right="-46"/>
              <w:jc w:val="center"/>
              <w:rPr>
                <w:b/>
                <w:sz w:val="24"/>
                <w:szCs w:val="24"/>
              </w:rPr>
            </w:pPr>
            <w:r w:rsidRPr="00BD06D1">
              <w:rPr>
                <w:b/>
                <w:sz w:val="24"/>
                <w:szCs w:val="24"/>
              </w:rPr>
              <w:t>Cédula de Identidad del Director</w:t>
            </w:r>
          </w:p>
        </w:tc>
        <w:tc>
          <w:tcPr>
            <w:tcW w:w="2361" w:type="dxa"/>
          </w:tcPr>
          <w:p w:rsidR="000E5E3E" w:rsidRPr="00BD06D1" w:rsidRDefault="000E5E3E" w:rsidP="00BD06D1">
            <w:pPr>
              <w:widowControl w:val="0"/>
              <w:ind w:right="-46"/>
              <w:jc w:val="center"/>
              <w:rPr>
                <w:b/>
                <w:sz w:val="24"/>
                <w:szCs w:val="24"/>
              </w:rPr>
            </w:pPr>
            <w:r w:rsidRPr="00BD06D1">
              <w:rPr>
                <w:b/>
                <w:sz w:val="24"/>
                <w:szCs w:val="24"/>
              </w:rPr>
              <w:t>Cargo en la Junta Directiva</w:t>
            </w:r>
          </w:p>
        </w:tc>
        <w:tc>
          <w:tcPr>
            <w:tcW w:w="2439" w:type="dxa"/>
          </w:tcPr>
          <w:p w:rsidR="000E5E3E" w:rsidRPr="00BD06D1" w:rsidRDefault="000E5E3E" w:rsidP="00BD06D1">
            <w:pPr>
              <w:widowControl w:val="0"/>
              <w:ind w:right="-46"/>
              <w:jc w:val="center"/>
              <w:rPr>
                <w:b/>
                <w:sz w:val="24"/>
                <w:szCs w:val="24"/>
              </w:rPr>
            </w:pPr>
            <w:r w:rsidRPr="00BD06D1">
              <w:rPr>
                <w:b/>
                <w:sz w:val="24"/>
                <w:szCs w:val="24"/>
              </w:rPr>
              <w:t>Fecha del último nombramiento</w:t>
            </w:r>
          </w:p>
        </w:tc>
      </w:tr>
      <w:tr w:rsidR="000E5E3E" w:rsidRPr="00BD06D1" w:rsidTr="00C04657">
        <w:tc>
          <w:tcPr>
            <w:tcW w:w="2943" w:type="dxa"/>
          </w:tcPr>
          <w:p w:rsidR="000E5E3E" w:rsidRPr="00BD06D1" w:rsidRDefault="00B61573" w:rsidP="00B61573">
            <w:pPr>
              <w:widowControl w:val="0"/>
              <w:ind w:right="-46"/>
              <w:jc w:val="both"/>
              <w:rPr>
                <w:sz w:val="24"/>
                <w:szCs w:val="24"/>
              </w:rPr>
            </w:pPr>
            <w:r>
              <w:rPr>
                <w:sz w:val="24"/>
                <w:szCs w:val="24"/>
              </w:rPr>
              <w:t>Doris Martinez Alvarado</w:t>
            </w:r>
          </w:p>
        </w:tc>
        <w:tc>
          <w:tcPr>
            <w:tcW w:w="1735" w:type="dxa"/>
          </w:tcPr>
          <w:p w:rsidR="000E5E3E" w:rsidRPr="00BD06D1" w:rsidRDefault="00B61573" w:rsidP="00B61573">
            <w:pPr>
              <w:widowControl w:val="0"/>
              <w:ind w:right="-46"/>
              <w:jc w:val="both"/>
              <w:rPr>
                <w:sz w:val="24"/>
                <w:szCs w:val="24"/>
              </w:rPr>
            </w:pPr>
            <w:r>
              <w:rPr>
                <w:sz w:val="24"/>
                <w:szCs w:val="24"/>
              </w:rPr>
              <w:t>8-0066-0260</w:t>
            </w:r>
          </w:p>
        </w:tc>
        <w:tc>
          <w:tcPr>
            <w:tcW w:w="2361" w:type="dxa"/>
          </w:tcPr>
          <w:p w:rsidR="000E5E3E" w:rsidRPr="00BD06D1" w:rsidRDefault="00665AC4" w:rsidP="00BD06D1">
            <w:pPr>
              <w:widowControl w:val="0"/>
              <w:ind w:right="-46"/>
              <w:jc w:val="both"/>
              <w:rPr>
                <w:sz w:val="24"/>
                <w:szCs w:val="24"/>
              </w:rPr>
            </w:pPr>
            <w:r>
              <w:rPr>
                <w:sz w:val="24"/>
                <w:szCs w:val="24"/>
              </w:rPr>
              <w:t>Presidente</w:t>
            </w:r>
          </w:p>
        </w:tc>
        <w:tc>
          <w:tcPr>
            <w:tcW w:w="2439" w:type="dxa"/>
          </w:tcPr>
          <w:p w:rsidR="000E5E3E" w:rsidRPr="00BD06D1" w:rsidRDefault="00B61573" w:rsidP="00B61573">
            <w:pPr>
              <w:widowControl w:val="0"/>
              <w:ind w:right="-46"/>
              <w:jc w:val="both"/>
              <w:rPr>
                <w:sz w:val="24"/>
                <w:szCs w:val="24"/>
              </w:rPr>
            </w:pPr>
            <w:r>
              <w:rPr>
                <w:sz w:val="24"/>
                <w:szCs w:val="24"/>
              </w:rPr>
              <w:t>15</w:t>
            </w:r>
            <w:r w:rsidR="005B3B05">
              <w:rPr>
                <w:sz w:val="24"/>
                <w:szCs w:val="24"/>
              </w:rPr>
              <w:t>-</w:t>
            </w:r>
            <w:r>
              <w:rPr>
                <w:sz w:val="24"/>
                <w:szCs w:val="24"/>
              </w:rPr>
              <w:t>ene</w:t>
            </w:r>
            <w:r w:rsidR="005B3B05">
              <w:rPr>
                <w:sz w:val="24"/>
                <w:szCs w:val="24"/>
              </w:rPr>
              <w:t>-200</w:t>
            </w:r>
            <w:r>
              <w:rPr>
                <w:sz w:val="24"/>
                <w:szCs w:val="24"/>
              </w:rPr>
              <w:t>3</w:t>
            </w:r>
          </w:p>
        </w:tc>
      </w:tr>
      <w:tr w:rsidR="000E5E3E" w:rsidRPr="00BD06D1" w:rsidTr="00C04657">
        <w:tc>
          <w:tcPr>
            <w:tcW w:w="2943" w:type="dxa"/>
          </w:tcPr>
          <w:p w:rsidR="000E5E3E" w:rsidRPr="00BD06D1" w:rsidRDefault="00B61573" w:rsidP="00B61573">
            <w:pPr>
              <w:widowControl w:val="0"/>
              <w:ind w:right="-46"/>
              <w:jc w:val="both"/>
              <w:rPr>
                <w:sz w:val="24"/>
                <w:szCs w:val="24"/>
              </w:rPr>
            </w:pPr>
            <w:r>
              <w:rPr>
                <w:sz w:val="24"/>
                <w:szCs w:val="24"/>
              </w:rPr>
              <w:t xml:space="preserve">Luis Alberto Chanto </w:t>
            </w:r>
            <w:r w:rsidR="00CD1D08">
              <w:rPr>
                <w:sz w:val="24"/>
                <w:szCs w:val="24"/>
              </w:rPr>
              <w:t>Zúñiga</w:t>
            </w:r>
          </w:p>
        </w:tc>
        <w:tc>
          <w:tcPr>
            <w:tcW w:w="1735" w:type="dxa"/>
          </w:tcPr>
          <w:p w:rsidR="000E5E3E" w:rsidRPr="00BD06D1" w:rsidRDefault="00B61573" w:rsidP="00B61573">
            <w:pPr>
              <w:widowControl w:val="0"/>
              <w:ind w:right="-46"/>
              <w:jc w:val="both"/>
              <w:rPr>
                <w:sz w:val="24"/>
                <w:szCs w:val="24"/>
              </w:rPr>
            </w:pPr>
            <w:r>
              <w:rPr>
                <w:sz w:val="24"/>
                <w:szCs w:val="24"/>
              </w:rPr>
              <w:t>1-0425-0104</w:t>
            </w:r>
          </w:p>
        </w:tc>
        <w:tc>
          <w:tcPr>
            <w:tcW w:w="2361" w:type="dxa"/>
          </w:tcPr>
          <w:p w:rsidR="000E5E3E" w:rsidRPr="00BD06D1" w:rsidRDefault="005B3B05" w:rsidP="00BD06D1">
            <w:pPr>
              <w:widowControl w:val="0"/>
              <w:ind w:right="-46"/>
              <w:jc w:val="both"/>
              <w:rPr>
                <w:sz w:val="24"/>
                <w:szCs w:val="24"/>
              </w:rPr>
            </w:pPr>
            <w:r>
              <w:rPr>
                <w:sz w:val="24"/>
                <w:szCs w:val="24"/>
              </w:rPr>
              <w:t>Secretario</w:t>
            </w:r>
          </w:p>
        </w:tc>
        <w:tc>
          <w:tcPr>
            <w:tcW w:w="2439" w:type="dxa"/>
          </w:tcPr>
          <w:p w:rsidR="000E5E3E" w:rsidRPr="00BD06D1" w:rsidRDefault="005B3B05" w:rsidP="00B61573">
            <w:pPr>
              <w:widowControl w:val="0"/>
              <w:ind w:right="-46"/>
              <w:jc w:val="both"/>
              <w:rPr>
                <w:sz w:val="24"/>
                <w:szCs w:val="24"/>
              </w:rPr>
            </w:pPr>
            <w:r>
              <w:rPr>
                <w:sz w:val="24"/>
                <w:szCs w:val="24"/>
              </w:rPr>
              <w:t>1</w:t>
            </w:r>
            <w:r w:rsidR="00B61573">
              <w:rPr>
                <w:sz w:val="24"/>
                <w:szCs w:val="24"/>
              </w:rPr>
              <w:t>5</w:t>
            </w:r>
            <w:r>
              <w:rPr>
                <w:sz w:val="24"/>
                <w:szCs w:val="24"/>
              </w:rPr>
              <w:t>-</w:t>
            </w:r>
            <w:r w:rsidR="00B61573">
              <w:rPr>
                <w:sz w:val="24"/>
                <w:szCs w:val="24"/>
              </w:rPr>
              <w:t>ene</w:t>
            </w:r>
            <w:r>
              <w:rPr>
                <w:sz w:val="24"/>
                <w:szCs w:val="24"/>
              </w:rPr>
              <w:t>-200</w:t>
            </w:r>
            <w:r w:rsidR="00B61573">
              <w:rPr>
                <w:sz w:val="24"/>
                <w:szCs w:val="24"/>
              </w:rPr>
              <w:t>3</w:t>
            </w:r>
          </w:p>
        </w:tc>
      </w:tr>
      <w:tr w:rsidR="00B61573" w:rsidRPr="00BD06D1" w:rsidTr="00C04657">
        <w:tc>
          <w:tcPr>
            <w:tcW w:w="2943" w:type="dxa"/>
          </w:tcPr>
          <w:p w:rsidR="00B61573" w:rsidRDefault="00B61573" w:rsidP="00BD06D1">
            <w:pPr>
              <w:widowControl w:val="0"/>
              <w:ind w:right="-46"/>
              <w:jc w:val="both"/>
              <w:rPr>
                <w:sz w:val="24"/>
                <w:szCs w:val="24"/>
              </w:rPr>
            </w:pPr>
            <w:r>
              <w:rPr>
                <w:sz w:val="24"/>
                <w:szCs w:val="24"/>
              </w:rPr>
              <w:t>Patricia Navarro Madrigal</w:t>
            </w:r>
          </w:p>
        </w:tc>
        <w:tc>
          <w:tcPr>
            <w:tcW w:w="1735" w:type="dxa"/>
          </w:tcPr>
          <w:p w:rsidR="00B61573" w:rsidRDefault="00B61573" w:rsidP="00BD06D1">
            <w:pPr>
              <w:widowControl w:val="0"/>
              <w:ind w:right="-46"/>
              <w:jc w:val="both"/>
              <w:rPr>
                <w:sz w:val="24"/>
                <w:szCs w:val="24"/>
              </w:rPr>
            </w:pPr>
            <w:r>
              <w:rPr>
                <w:sz w:val="24"/>
                <w:szCs w:val="24"/>
              </w:rPr>
              <w:t>3-0270-0889</w:t>
            </w:r>
          </w:p>
        </w:tc>
        <w:tc>
          <w:tcPr>
            <w:tcW w:w="2361" w:type="dxa"/>
          </w:tcPr>
          <w:p w:rsidR="00B61573" w:rsidRDefault="00B61573" w:rsidP="00BD06D1">
            <w:pPr>
              <w:widowControl w:val="0"/>
              <w:ind w:right="-46"/>
              <w:jc w:val="both"/>
              <w:rPr>
                <w:sz w:val="24"/>
                <w:szCs w:val="24"/>
              </w:rPr>
            </w:pPr>
            <w:r>
              <w:rPr>
                <w:sz w:val="24"/>
                <w:szCs w:val="24"/>
              </w:rPr>
              <w:t>Tesorero</w:t>
            </w:r>
          </w:p>
        </w:tc>
        <w:tc>
          <w:tcPr>
            <w:tcW w:w="2439" w:type="dxa"/>
          </w:tcPr>
          <w:p w:rsidR="00B61573" w:rsidRDefault="00B61573" w:rsidP="00BD06D1">
            <w:pPr>
              <w:widowControl w:val="0"/>
              <w:ind w:right="-46"/>
              <w:jc w:val="both"/>
              <w:rPr>
                <w:sz w:val="24"/>
                <w:szCs w:val="24"/>
              </w:rPr>
            </w:pPr>
            <w:r>
              <w:rPr>
                <w:sz w:val="24"/>
                <w:szCs w:val="24"/>
              </w:rPr>
              <w:t>15-ene-2003</w:t>
            </w:r>
          </w:p>
        </w:tc>
      </w:tr>
      <w:tr w:rsidR="000E5E3E" w:rsidRPr="00BD06D1" w:rsidTr="00C04657">
        <w:tc>
          <w:tcPr>
            <w:tcW w:w="2943" w:type="dxa"/>
          </w:tcPr>
          <w:p w:rsidR="000E5E3E" w:rsidRPr="00BD06D1" w:rsidRDefault="00B61573" w:rsidP="00B61573">
            <w:pPr>
              <w:widowControl w:val="0"/>
              <w:ind w:right="-46"/>
              <w:jc w:val="both"/>
              <w:rPr>
                <w:sz w:val="24"/>
                <w:szCs w:val="24"/>
              </w:rPr>
            </w:pPr>
            <w:r>
              <w:rPr>
                <w:sz w:val="24"/>
                <w:szCs w:val="24"/>
              </w:rPr>
              <w:t>Tania Fernandez Navarro</w:t>
            </w:r>
          </w:p>
        </w:tc>
        <w:tc>
          <w:tcPr>
            <w:tcW w:w="1735" w:type="dxa"/>
          </w:tcPr>
          <w:p w:rsidR="000E5E3E" w:rsidRPr="00BD06D1" w:rsidRDefault="00B61573" w:rsidP="00B61573">
            <w:pPr>
              <w:widowControl w:val="0"/>
              <w:ind w:right="-46"/>
              <w:jc w:val="both"/>
              <w:rPr>
                <w:sz w:val="24"/>
                <w:szCs w:val="24"/>
              </w:rPr>
            </w:pPr>
            <w:r>
              <w:rPr>
                <w:sz w:val="24"/>
                <w:szCs w:val="24"/>
              </w:rPr>
              <w:t>1-0822-0205</w:t>
            </w:r>
          </w:p>
        </w:tc>
        <w:tc>
          <w:tcPr>
            <w:tcW w:w="2361" w:type="dxa"/>
          </w:tcPr>
          <w:p w:rsidR="000E5E3E" w:rsidRPr="00BD06D1" w:rsidRDefault="00B61573" w:rsidP="00B61573">
            <w:pPr>
              <w:widowControl w:val="0"/>
              <w:ind w:right="-46"/>
              <w:jc w:val="both"/>
              <w:rPr>
                <w:sz w:val="24"/>
                <w:szCs w:val="24"/>
              </w:rPr>
            </w:pPr>
            <w:r>
              <w:rPr>
                <w:sz w:val="24"/>
                <w:szCs w:val="24"/>
              </w:rPr>
              <w:t>Fiscal</w:t>
            </w:r>
          </w:p>
        </w:tc>
        <w:tc>
          <w:tcPr>
            <w:tcW w:w="2439" w:type="dxa"/>
          </w:tcPr>
          <w:p w:rsidR="000E5E3E" w:rsidRPr="00BD06D1" w:rsidRDefault="00B61573" w:rsidP="00B61573">
            <w:pPr>
              <w:widowControl w:val="0"/>
              <w:ind w:right="-46"/>
              <w:jc w:val="both"/>
              <w:rPr>
                <w:sz w:val="24"/>
                <w:szCs w:val="24"/>
              </w:rPr>
            </w:pPr>
            <w:r>
              <w:rPr>
                <w:sz w:val="24"/>
                <w:szCs w:val="24"/>
              </w:rPr>
              <w:t>15-ene</w:t>
            </w:r>
            <w:r w:rsidR="005B3B05">
              <w:rPr>
                <w:sz w:val="24"/>
                <w:szCs w:val="24"/>
              </w:rPr>
              <w:t>-200</w:t>
            </w:r>
            <w:r>
              <w:rPr>
                <w:sz w:val="24"/>
                <w:szCs w:val="24"/>
              </w:rPr>
              <w:t>3</w:t>
            </w:r>
          </w:p>
        </w:tc>
      </w:tr>
    </w:tbl>
    <w:p w:rsidR="000E5E3E" w:rsidRDefault="000E5E3E" w:rsidP="000878A2">
      <w:pPr>
        <w:widowControl w:val="0"/>
        <w:ind w:left="993" w:right="-46" w:hanging="426"/>
        <w:jc w:val="both"/>
        <w:rPr>
          <w:sz w:val="24"/>
          <w:szCs w:val="24"/>
        </w:rPr>
      </w:pPr>
    </w:p>
    <w:p w:rsidR="000878A2" w:rsidRPr="0022215F" w:rsidRDefault="000878A2" w:rsidP="000878A2">
      <w:pPr>
        <w:widowControl w:val="0"/>
        <w:ind w:left="993" w:right="-46" w:hanging="426"/>
        <w:jc w:val="both"/>
        <w:rPr>
          <w:sz w:val="24"/>
          <w:szCs w:val="24"/>
        </w:rPr>
      </w:pPr>
      <w:r w:rsidRPr="0022215F">
        <w:rPr>
          <w:sz w:val="24"/>
          <w:szCs w:val="24"/>
        </w:rPr>
        <w:t>c)</w:t>
      </w:r>
      <w:r w:rsidRPr="0022215F">
        <w:rPr>
          <w:sz w:val="24"/>
          <w:szCs w:val="24"/>
        </w:rPr>
        <w:tab/>
        <w:t>Indique las variaciones que se hayan producido en el periodo, según el siguiente detalle:</w:t>
      </w:r>
    </w:p>
    <w:p w:rsidR="00C04657" w:rsidRDefault="005B3B05" w:rsidP="000878A2">
      <w:pPr>
        <w:widowControl w:val="0"/>
        <w:ind w:left="993" w:right="-46" w:hanging="426"/>
        <w:jc w:val="both"/>
        <w:rPr>
          <w:sz w:val="24"/>
          <w:szCs w:val="24"/>
        </w:rPr>
      </w:pPr>
      <w:r>
        <w:rPr>
          <w:sz w:val="24"/>
          <w:szCs w:val="24"/>
        </w:rPr>
        <w:tab/>
      </w:r>
      <w:r w:rsidR="00C04657">
        <w:rPr>
          <w:sz w:val="24"/>
          <w:szCs w:val="24"/>
        </w:rPr>
        <w:t>Al 31 de Diciembre del 201</w:t>
      </w:r>
      <w:r w:rsidR="00170EA0">
        <w:rPr>
          <w:sz w:val="24"/>
          <w:szCs w:val="24"/>
        </w:rPr>
        <w:t>2</w:t>
      </w:r>
      <w:r w:rsidR="00C04657">
        <w:rPr>
          <w:sz w:val="24"/>
          <w:szCs w:val="24"/>
        </w:rPr>
        <w:t xml:space="preserve">, hubo un </w:t>
      </w:r>
      <w:r w:rsidR="00170EA0">
        <w:rPr>
          <w:sz w:val="24"/>
          <w:szCs w:val="24"/>
        </w:rPr>
        <w:t>nombramiento en el puesto de Auditor Interno</w:t>
      </w:r>
      <w:r w:rsidR="00C04657">
        <w:rPr>
          <w:sz w:val="24"/>
          <w:szCs w:val="24"/>
        </w:rPr>
        <w:t xml:space="preserve">, </w:t>
      </w:r>
      <w:r w:rsidR="00170EA0">
        <w:rPr>
          <w:sz w:val="24"/>
          <w:szCs w:val="24"/>
        </w:rPr>
        <w:t xml:space="preserve">el cual </w:t>
      </w:r>
      <w:r w:rsidR="00B54C58">
        <w:rPr>
          <w:sz w:val="24"/>
          <w:szCs w:val="24"/>
        </w:rPr>
        <w:t>será</w:t>
      </w:r>
      <w:r w:rsidR="00170EA0">
        <w:rPr>
          <w:sz w:val="24"/>
          <w:szCs w:val="24"/>
        </w:rPr>
        <w:t xml:space="preserve"> ocupado por </w:t>
      </w:r>
      <w:r w:rsidR="00C04657">
        <w:rPr>
          <w:sz w:val="24"/>
          <w:szCs w:val="24"/>
        </w:rPr>
        <w:t xml:space="preserve">el Sr. Alexander </w:t>
      </w:r>
      <w:r w:rsidR="00170EA0">
        <w:rPr>
          <w:sz w:val="24"/>
          <w:szCs w:val="24"/>
        </w:rPr>
        <w:t>Calderon Cubillo</w:t>
      </w:r>
      <w:r w:rsidR="00C04657">
        <w:rPr>
          <w:sz w:val="24"/>
          <w:szCs w:val="24"/>
        </w:rPr>
        <w:t xml:space="preserve"> a partir del mes de </w:t>
      </w:r>
      <w:r w:rsidR="00170EA0">
        <w:rPr>
          <w:sz w:val="24"/>
          <w:szCs w:val="24"/>
        </w:rPr>
        <w:t>agosto</w:t>
      </w:r>
      <w:r w:rsidR="00C04657">
        <w:rPr>
          <w:sz w:val="24"/>
          <w:szCs w:val="24"/>
        </w:rPr>
        <w:t xml:space="preserve"> 201</w:t>
      </w:r>
      <w:r w:rsidR="00170EA0">
        <w:rPr>
          <w:sz w:val="24"/>
          <w:szCs w:val="24"/>
        </w:rPr>
        <w:t>2</w:t>
      </w:r>
      <w:r w:rsidR="00C04657">
        <w:rPr>
          <w:sz w:val="24"/>
          <w:szCs w:val="24"/>
        </w:rPr>
        <w:t xml:space="preserve">. </w:t>
      </w:r>
    </w:p>
    <w:p w:rsidR="000878A2" w:rsidRDefault="00C04657" w:rsidP="000878A2">
      <w:pPr>
        <w:widowControl w:val="0"/>
        <w:ind w:left="993" w:right="-46" w:hanging="426"/>
        <w:jc w:val="both"/>
        <w:rPr>
          <w:sz w:val="24"/>
          <w:szCs w:val="24"/>
        </w:rPr>
      </w:pPr>
      <w:r w:rsidRPr="0022215F">
        <w:rPr>
          <w:sz w:val="24"/>
          <w:szCs w:val="24"/>
        </w:rPr>
        <w:t xml:space="preserve"> </w:t>
      </w:r>
      <w:r w:rsidR="000878A2" w:rsidRPr="0022215F">
        <w:rPr>
          <w:sz w:val="24"/>
          <w:szCs w:val="24"/>
        </w:rPr>
        <w:t>d)</w:t>
      </w:r>
      <w:r w:rsidR="000878A2" w:rsidRPr="0022215F">
        <w:rPr>
          <w:sz w:val="24"/>
          <w:szCs w:val="24"/>
        </w:rPr>
        <w:tab/>
        <w:t>Indique, en los casos en que aplique, si los miembros de la Junta Directiva u órgano equivalente asumen cargos de administración o directivos en otras entidades que formen parte del mismo grupo vinculado:</w:t>
      </w:r>
    </w:p>
    <w:p w:rsidR="00242002" w:rsidRDefault="00242002" w:rsidP="000878A2">
      <w:pPr>
        <w:widowControl w:val="0"/>
        <w:ind w:left="993" w:right="-46" w:hanging="426"/>
        <w:jc w:val="both"/>
        <w:rPr>
          <w:sz w:val="24"/>
          <w:szCs w:val="24"/>
        </w:rPr>
      </w:pPr>
      <w:r>
        <w:rPr>
          <w:b/>
          <w:sz w:val="24"/>
          <w:szCs w:val="24"/>
        </w:rPr>
        <w:tab/>
        <w:t xml:space="preserve">Ningún </w:t>
      </w:r>
      <w:r w:rsidR="0030282E">
        <w:rPr>
          <w:b/>
          <w:sz w:val="24"/>
          <w:szCs w:val="24"/>
        </w:rPr>
        <w:t>de nuestro miembros forman parte de ninguna empresa de grupos vinculantes.</w:t>
      </w:r>
    </w:p>
    <w:p w:rsidR="00A47686" w:rsidRDefault="00A47686" w:rsidP="000878A2">
      <w:pPr>
        <w:widowControl w:val="0"/>
        <w:ind w:left="993" w:right="-46" w:hanging="426"/>
        <w:jc w:val="both"/>
        <w:rPr>
          <w:sz w:val="24"/>
          <w:szCs w:val="24"/>
        </w:rPr>
      </w:pPr>
    </w:p>
    <w:p w:rsidR="00A47686" w:rsidRDefault="00A47686" w:rsidP="000878A2">
      <w:pPr>
        <w:widowControl w:val="0"/>
        <w:ind w:left="993" w:right="-46" w:hanging="426"/>
        <w:jc w:val="both"/>
        <w:rPr>
          <w:sz w:val="24"/>
          <w:szCs w:val="24"/>
        </w:rPr>
      </w:pPr>
    </w:p>
    <w:p w:rsidR="000878A2" w:rsidRDefault="000878A2" w:rsidP="000878A2">
      <w:pPr>
        <w:widowControl w:val="0"/>
        <w:ind w:left="993" w:right="-46" w:hanging="426"/>
        <w:jc w:val="both"/>
        <w:rPr>
          <w:sz w:val="24"/>
          <w:szCs w:val="24"/>
        </w:rPr>
      </w:pPr>
      <w:r w:rsidRPr="0022215F">
        <w:rPr>
          <w:sz w:val="24"/>
          <w:szCs w:val="24"/>
        </w:rPr>
        <w:t>e)</w:t>
      </w:r>
      <w:r w:rsidRPr="0022215F">
        <w:rPr>
          <w:sz w:val="24"/>
          <w:szCs w:val="24"/>
        </w:rPr>
        <w:tab/>
        <w:t xml:space="preserve">Indique la cantidad de sesiones que realizó la Junta Directiva u órgano equivalente durante el periodo. </w:t>
      </w:r>
    </w:p>
    <w:p w:rsidR="00BA43EB" w:rsidRPr="00BA43EB" w:rsidRDefault="0030282E" w:rsidP="00242002">
      <w:pPr>
        <w:widowControl w:val="0"/>
        <w:ind w:left="993" w:right="-46"/>
        <w:jc w:val="both"/>
        <w:rPr>
          <w:b/>
          <w:sz w:val="24"/>
          <w:szCs w:val="24"/>
        </w:rPr>
      </w:pPr>
      <w:r>
        <w:rPr>
          <w:b/>
          <w:sz w:val="24"/>
          <w:szCs w:val="24"/>
        </w:rPr>
        <w:t xml:space="preserve">Nuestra junta directiva sesiono </w:t>
      </w:r>
      <w:r w:rsidR="00C04657">
        <w:rPr>
          <w:b/>
          <w:sz w:val="24"/>
          <w:szCs w:val="24"/>
        </w:rPr>
        <w:t xml:space="preserve">en </w:t>
      </w:r>
      <w:r w:rsidR="00170EA0">
        <w:rPr>
          <w:b/>
          <w:sz w:val="24"/>
          <w:szCs w:val="24"/>
        </w:rPr>
        <w:t>ocho</w:t>
      </w:r>
      <w:r w:rsidR="00C04657">
        <w:rPr>
          <w:b/>
          <w:sz w:val="24"/>
          <w:szCs w:val="24"/>
        </w:rPr>
        <w:t xml:space="preserve"> ocasiones durante el periodo 201</w:t>
      </w:r>
      <w:r w:rsidR="00170EA0">
        <w:rPr>
          <w:b/>
          <w:sz w:val="24"/>
          <w:szCs w:val="24"/>
        </w:rPr>
        <w:t>2</w:t>
      </w:r>
      <w:r w:rsidR="00C04657">
        <w:rPr>
          <w:b/>
          <w:sz w:val="24"/>
          <w:szCs w:val="24"/>
        </w:rPr>
        <w:t>, de forma ordinaria</w:t>
      </w:r>
      <w:r w:rsidR="00242002">
        <w:rPr>
          <w:b/>
          <w:sz w:val="24"/>
          <w:szCs w:val="24"/>
        </w:rPr>
        <w:t>.</w:t>
      </w:r>
    </w:p>
    <w:p w:rsidR="000878A2" w:rsidRDefault="000878A2" w:rsidP="000878A2">
      <w:pPr>
        <w:widowControl w:val="0"/>
        <w:ind w:left="993" w:right="-46" w:hanging="426"/>
        <w:jc w:val="both"/>
        <w:rPr>
          <w:sz w:val="24"/>
          <w:szCs w:val="24"/>
        </w:rPr>
      </w:pPr>
      <w:r w:rsidRPr="0022215F">
        <w:rPr>
          <w:sz w:val="24"/>
          <w:szCs w:val="24"/>
        </w:rPr>
        <w:t>f)</w:t>
      </w:r>
      <w:r w:rsidRPr="0022215F">
        <w:rPr>
          <w:sz w:val="24"/>
          <w:szCs w:val="24"/>
        </w:rPr>
        <w:tab/>
        <w:t>Indique la existencia de las políticas sobre conflicto de interés, el lugar en que están disponibles para su consulta, y las modificaciones que se hayan realizado durante el periodo.</w:t>
      </w:r>
    </w:p>
    <w:p w:rsidR="00BA43EB" w:rsidRPr="00BA43EB" w:rsidRDefault="00C04657" w:rsidP="00242002">
      <w:pPr>
        <w:widowControl w:val="0"/>
        <w:ind w:left="993" w:right="-46"/>
        <w:jc w:val="both"/>
        <w:rPr>
          <w:b/>
          <w:sz w:val="24"/>
          <w:szCs w:val="24"/>
        </w:rPr>
      </w:pPr>
      <w:r>
        <w:rPr>
          <w:b/>
          <w:sz w:val="24"/>
          <w:szCs w:val="24"/>
        </w:rPr>
        <w:t xml:space="preserve">En la sección III </w:t>
      </w:r>
      <w:r w:rsidR="00CD1D08">
        <w:rPr>
          <w:b/>
          <w:sz w:val="24"/>
          <w:szCs w:val="24"/>
        </w:rPr>
        <w:t>artículo</w:t>
      </w:r>
      <w:r>
        <w:rPr>
          <w:b/>
          <w:sz w:val="24"/>
          <w:szCs w:val="24"/>
        </w:rPr>
        <w:t xml:space="preserve"> 10 de nuestro </w:t>
      </w:r>
      <w:r w:rsidR="00CD1D08">
        <w:rPr>
          <w:b/>
          <w:sz w:val="24"/>
          <w:szCs w:val="24"/>
        </w:rPr>
        <w:t>Código</w:t>
      </w:r>
      <w:r>
        <w:rPr>
          <w:b/>
          <w:sz w:val="24"/>
          <w:szCs w:val="24"/>
        </w:rPr>
        <w:t xml:space="preserve"> de Gobierno Corporativo indica te</w:t>
      </w:r>
      <w:r w:rsidR="001F179A">
        <w:rPr>
          <w:b/>
          <w:sz w:val="24"/>
          <w:szCs w:val="24"/>
        </w:rPr>
        <w:t>x</w:t>
      </w:r>
      <w:r>
        <w:rPr>
          <w:b/>
          <w:sz w:val="24"/>
          <w:szCs w:val="24"/>
        </w:rPr>
        <w:t>tualmente</w:t>
      </w:r>
      <w:r w:rsidR="001F179A">
        <w:rPr>
          <w:b/>
          <w:sz w:val="24"/>
          <w:szCs w:val="24"/>
        </w:rPr>
        <w:t xml:space="preserve"> </w:t>
      </w:r>
      <w:r>
        <w:rPr>
          <w:b/>
          <w:sz w:val="24"/>
          <w:szCs w:val="24"/>
        </w:rPr>
        <w:t>¨La Junta Directiva …en aprobar las políticas claras, exhaustivas y auditables para el gobierno de la entidad y la administración de los conflictos de intereses actuales y potenciales que se identifiquen por las actuaciones de la entidad, sus directores…, definiendo como conflicto de intereses, el que ningún miembro de la Junta Directiva de esta entidad</w:t>
      </w:r>
      <w:r w:rsidR="000D6B1A">
        <w:rPr>
          <w:b/>
          <w:sz w:val="24"/>
          <w:szCs w:val="24"/>
        </w:rPr>
        <w:t>, podrá ser simultáneamente miembro de ninguna otra Junta Directiva de otra Socie</w:t>
      </w:r>
      <w:r>
        <w:rPr>
          <w:b/>
          <w:sz w:val="24"/>
          <w:szCs w:val="24"/>
        </w:rPr>
        <w:t>dad Agencia de Seguros</w:t>
      </w:r>
      <w:r w:rsidR="000D6B1A">
        <w:rPr>
          <w:b/>
          <w:sz w:val="24"/>
          <w:szCs w:val="24"/>
        </w:rPr>
        <w:t xml:space="preserve">.  Por otra parte, la Agencia de Seguros Multicaribe S.A., antes Multiseguros del Caribe S.A., solicitara al menos una vez al año a los miembros de la Junta Directiva, certificaciones debidamente autenticadas  por notario de que no son miembros de alguna otra Junta Directiva </w:t>
      </w:r>
      <w:r w:rsidR="00CD1D08">
        <w:rPr>
          <w:b/>
          <w:sz w:val="24"/>
          <w:szCs w:val="24"/>
        </w:rPr>
        <w:t>afín</w:t>
      </w:r>
      <w:r w:rsidR="000D6B1A">
        <w:rPr>
          <w:b/>
          <w:sz w:val="24"/>
          <w:szCs w:val="24"/>
        </w:rPr>
        <w:t xml:space="preserve"> a la que señala el presente código, de manera que se minimicen las posibilidades de crear conflictos de intereses en posibles gestiones relacionadas con la agencia, en el entendido de que conflicto de intereses es la participación de los directores de esta entidad en otras entidades Aseguradoras o comercializadoras de Seguros en puestos directivos y los de otras entidades afines en Seguros siendo directores de esas otras entidades que se encuentran inscritas como tal en la Sugese¨.  Lo anterior esta supra citado de nuestro </w:t>
      </w:r>
      <w:r w:rsidR="00CD1D08">
        <w:rPr>
          <w:b/>
          <w:sz w:val="24"/>
          <w:szCs w:val="24"/>
        </w:rPr>
        <w:t>Código</w:t>
      </w:r>
      <w:r w:rsidR="000D6B1A">
        <w:rPr>
          <w:b/>
          <w:sz w:val="24"/>
          <w:szCs w:val="24"/>
        </w:rPr>
        <w:t xml:space="preserve"> de Gobierno Corporativo y este se encuent</w:t>
      </w:r>
      <w:r w:rsidR="001F179A">
        <w:rPr>
          <w:b/>
          <w:sz w:val="24"/>
          <w:szCs w:val="24"/>
        </w:rPr>
        <w:t>r</w:t>
      </w:r>
      <w:r w:rsidR="000D6B1A">
        <w:rPr>
          <w:b/>
          <w:sz w:val="24"/>
          <w:szCs w:val="24"/>
        </w:rPr>
        <w:t xml:space="preserve">a publicado en nuestra </w:t>
      </w:r>
      <w:r w:rsidR="00CD1D08">
        <w:rPr>
          <w:b/>
          <w:sz w:val="24"/>
          <w:szCs w:val="24"/>
        </w:rPr>
        <w:t>página</w:t>
      </w:r>
      <w:r w:rsidR="000D6B1A">
        <w:rPr>
          <w:b/>
          <w:sz w:val="24"/>
          <w:szCs w:val="24"/>
        </w:rPr>
        <w:t xml:space="preserve"> oficial </w:t>
      </w:r>
      <w:hyperlink r:id="rId8" w:history="1">
        <w:r w:rsidR="000D6B1A" w:rsidRPr="00A5024A">
          <w:rPr>
            <w:rStyle w:val="Hipervnculo"/>
            <w:b/>
            <w:sz w:val="24"/>
            <w:szCs w:val="24"/>
          </w:rPr>
          <w:t>www.multicaribe.com</w:t>
        </w:r>
      </w:hyperlink>
      <w:r w:rsidR="000D6B1A">
        <w:rPr>
          <w:b/>
          <w:sz w:val="24"/>
          <w:szCs w:val="24"/>
        </w:rPr>
        <w:t>, y no ha habido cambios durante el periodo de este informe.</w:t>
      </w: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1337C4" w:rsidRDefault="001337C4" w:rsidP="000878A2">
      <w:pPr>
        <w:widowControl w:val="0"/>
        <w:ind w:left="993" w:right="-46" w:hanging="426"/>
        <w:jc w:val="both"/>
        <w:rPr>
          <w:sz w:val="24"/>
          <w:szCs w:val="24"/>
        </w:rPr>
      </w:pPr>
    </w:p>
    <w:p w:rsidR="000878A2" w:rsidRDefault="000878A2" w:rsidP="000878A2">
      <w:pPr>
        <w:widowControl w:val="0"/>
        <w:ind w:left="993" w:right="-46" w:hanging="426"/>
        <w:jc w:val="both"/>
        <w:rPr>
          <w:sz w:val="24"/>
          <w:szCs w:val="24"/>
        </w:rPr>
      </w:pPr>
      <w:r w:rsidRPr="0022215F">
        <w:rPr>
          <w:sz w:val="24"/>
          <w:szCs w:val="24"/>
        </w:rPr>
        <w:t>g)</w:t>
      </w:r>
      <w:r w:rsidRPr="0022215F">
        <w:rPr>
          <w:sz w:val="24"/>
          <w:szCs w:val="24"/>
        </w:rPr>
        <w:tab/>
        <w:t>Realice una descripción de las políticas para la remuneración de los miembros de la Junta Directiva u órgano equivalente que se hayan aprobado.</w:t>
      </w:r>
    </w:p>
    <w:p w:rsidR="00A47686" w:rsidRDefault="001F179A" w:rsidP="008C6BE1">
      <w:pPr>
        <w:widowControl w:val="0"/>
        <w:ind w:left="993" w:right="-46"/>
        <w:jc w:val="both"/>
        <w:rPr>
          <w:b/>
          <w:sz w:val="24"/>
          <w:szCs w:val="24"/>
        </w:rPr>
      </w:pPr>
      <w:r>
        <w:rPr>
          <w:b/>
          <w:sz w:val="24"/>
          <w:szCs w:val="24"/>
        </w:rPr>
        <w:t xml:space="preserve">¨La remuneración de los miembros de la Junta Directiva será aprobada por esta misma y corresponderá al monto de una dieta que consideren por sesión, cuyo monto será definido de acuerdo a los resultados financieros de cada periodo y según la posibilidad financiera disponible.  Este monto definido tendrá su asidero en un estudio de mercado de agencias de </w:t>
      </w:r>
    </w:p>
    <w:p w:rsidR="00A47686" w:rsidRDefault="00A47686" w:rsidP="008C6BE1">
      <w:pPr>
        <w:widowControl w:val="0"/>
        <w:ind w:left="993" w:right="-46"/>
        <w:jc w:val="both"/>
        <w:rPr>
          <w:b/>
          <w:sz w:val="24"/>
          <w:szCs w:val="24"/>
        </w:rPr>
      </w:pPr>
    </w:p>
    <w:p w:rsidR="005C5DA5" w:rsidRDefault="001F179A" w:rsidP="008C6BE1">
      <w:pPr>
        <w:widowControl w:val="0"/>
        <w:ind w:left="993" w:right="-46"/>
        <w:jc w:val="both"/>
        <w:rPr>
          <w:b/>
          <w:sz w:val="24"/>
          <w:szCs w:val="24"/>
        </w:rPr>
      </w:pPr>
      <w:r>
        <w:rPr>
          <w:b/>
          <w:sz w:val="24"/>
          <w:szCs w:val="24"/>
        </w:rPr>
        <w:t>aseguradoras que contemplen este rubro y el mismo será informado por la Junta Directiva en</w:t>
      </w:r>
      <w:r w:rsidR="001C783C">
        <w:rPr>
          <w:b/>
          <w:sz w:val="24"/>
          <w:szCs w:val="24"/>
        </w:rPr>
        <w:t xml:space="preserve"> la asamblea de socios siguiente a la definición de esta o bien la Junta Directiva tendrá la potestad de renunciar a cualquier retribución económica por el ejercicio de sus funciones, considerando sus aportes profesionales de forma Ad-Honorem.¨</w:t>
      </w:r>
    </w:p>
    <w:p w:rsidR="007F75BC" w:rsidRPr="005C5DA5" w:rsidRDefault="007F75BC" w:rsidP="008C6BE1">
      <w:pPr>
        <w:widowControl w:val="0"/>
        <w:ind w:left="993" w:right="-46"/>
        <w:jc w:val="both"/>
        <w:rPr>
          <w:b/>
          <w:sz w:val="24"/>
          <w:szCs w:val="24"/>
        </w:rPr>
      </w:pPr>
    </w:p>
    <w:p w:rsidR="000878A2" w:rsidRDefault="000878A2" w:rsidP="000878A2">
      <w:pPr>
        <w:widowControl w:val="0"/>
        <w:ind w:left="993" w:right="-46" w:hanging="426"/>
        <w:jc w:val="both"/>
        <w:rPr>
          <w:sz w:val="24"/>
          <w:szCs w:val="24"/>
        </w:rPr>
      </w:pPr>
      <w:r w:rsidRPr="0022215F">
        <w:rPr>
          <w:sz w:val="24"/>
          <w:szCs w:val="24"/>
        </w:rPr>
        <w:t>h)</w:t>
      </w:r>
      <w:r w:rsidRPr="0022215F">
        <w:rPr>
          <w:sz w:val="24"/>
          <w:szCs w:val="24"/>
        </w:rPr>
        <w:tab/>
        <w:t>Si la entidad ha dispuesto voluntariamente una política interna sobre rotación, realice una descripción de las políticas sobre rotación de los miembros de la Junta Directiva u órgano equivalente.</w:t>
      </w:r>
    </w:p>
    <w:p w:rsidR="005C5DA5" w:rsidRDefault="00192AFF" w:rsidP="005B3EF2">
      <w:pPr>
        <w:widowControl w:val="0"/>
        <w:ind w:left="993" w:right="-46"/>
        <w:jc w:val="both"/>
        <w:rPr>
          <w:b/>
          <w:sz w:val="24"/>
          <w:szCs w:val="24"/>
        </w:rPr>
      </w:pPr>
      <w:r>
        <w:rPr>
          <w:b/>
          <w:sz w:val="24"/>
          <w:szCs w:val="24"/>
        </w:rPr>
        <w:t>En n</w:t>
      </w:r>
      <w:r w:rsidR="00F9435F">
        <w:rPr>
          <w:b/>
          <w:sz w:val="24"/>
          <w:szCs w:val="24"/>
        </w:rPr>
        <w:t xml:space="preserve">uestro </w:t>
      </w:r>
      <w:r w:rsidR="00E90F4D">
        <w:rPr>
          <w:b/>
          <w:sz w:val="24"/>
          <w:szCs w:val="24"/>
        </w:rPr>
        <w:t>Código de Gobierno Corporativo</w:t>
      </w:r>
      <w:r>
        <w:rPr>
          <w:b/>
          <w:sz w:val="24"/>
          <w:szCs w:val="24"/>
        </w:rPr>
        <w:t xml:space="preserve">, se presenta dos apartados sobre la rotación de los miembros de Junta Directiva, las cuales detallamos a </w:t>
      </w:r>
      <w:r w:rsidR="00CD1D08">
        <w:rPr>
          <w:b/>
          <w:sz w:val="24"/>
          <w:szCs w:val="24"/>
        </w:rPr>
        <w:t>continuación</w:t>
      </w:r>
      <w:r w:rsidR="00E90F4D">
        <w:rPr>
          <w:b/>
          <w:sz w:val="24"/>
          <w:szCs w:val="24"/>
        </w:rPr>
        <w:t>:</w:t>
      </w:r>
    </w:p>
    <w:p w:rsidR="00192AFF" w:rsidRDefault="00192AFF" w:rsidP="00E90F4D">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¨c) Planes de sucesión, al menos para directivos, gerentes y </w:t>
      </w:r>
      <w:r w:rsidR="00CD1D08">
        <w:rPr>
          <w:rFonts w:cs="Bookman Old Style"/>
          <w:b/>
          <w:i/>
          <w:sz w:val="20"/>
          <w:szCs w:val="20"/>
          <w:lang w:eastAsia="es-MX"/>
        </w:rPr>
        <w:t>ejecutivos</w:t>
      </w:r>
      <w:r>
        <w:rPr>
          <w:rFonts w:cs="Bookman Old Style"/>
          <w:b/>
          <w:i/>
          <w:sz w:val="20"/>
          <w:szCs w:val="20"/>
          <w:lang w:eastAsia="es-MX"/>
        </w:rPr>
        <w:t>…, los cuales se harán como se menciono de acuerdo a rotación y capacitación permanente de mandos medios de la agencia.</w:t>
      </w:r>
    </w:p>
    <w:p w:rsidR="00192AFF" w:rsidRDefault="00192AFF" w:rsidP="00E90F4D">
      <w:pPr>
        <w:autoSpaceDE w:val="0"/>
        <w:autoSpaceDN w:val="0"/>
        <w:adjustRightInd w:val="0"/>
        <w:spacing w:after="0" w:line="240" w:lineRule="auto"/>
        <w:ind w:left="1416"/>
        <w:rPr>
          <w:rFonts w:cs="Bookman Old Style"/>
          <w:b/>
          <w:i/>
          <w:sz w:val="20"/>
          <w:szCs w:val="20"/>
          <w:lang w:eastAsia="es-MX"/>
        </w:rPr>
      </w:pPr>
    </w:p>
    <w:p w:rsidR="00192AFF" w:rsidRDefault="00192AFF" w:rsidP="00E90F4D">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Articulo 17. </w:t>
      </w:r>
      <w:r w:rsidR="00CD1D08">
        <w:rPr>
          <w:rFonts w:cs="Bookman Old Style"/>
          <w:b/>
          <w:i/>
          <w:sz w:val="20"/>
          <w:szCs w:val="20"/>
          <w:lang w:eastAsia="es-MX"/>
        </w:rPr>
        <w:t>Política</w:t>
      </w:r>
      <w:r>
        <w:rPr>
          <w:rFonts w:cs="Bookman Old Style"/>
          <w:b/>
          <w:i/>
          <w:sz w:val="20"/>
          <w:szCs w:val="20"/>
          <w:lang w:eastAsia="es-MX"/>
        </w:rPr>
        <w:t xml:space="preserve"> de </w:t>
      </w:r>
      <w:r w:rsidR="00CD1D08">
        <w:rPr>
          <w:rFonts w:cs="Bookman Old Style"/>
          <w:b/>
          <w:i/>
          <w:sz w:val="20"/>
          <w:szCs w:val="20"/>
          <w:lang w:eastAsia="es-MX"/>
        </w:rPr>
        <w:t>Rotación</w:t>
      </w:r>
    </w:p>
    <w:p w:rsidR="00192AFF" w:rsidRDefault="00192AFF" w:rsidP="00E90F4D">
      <w:pPr>
        <w:autoSpaceDE w:val="0"/>
        <w:autoSpaceDN w:val="0"/>
        <w:adjustRightInd w:val="0"/>
        <w:spacing w:after="0" w:line="240" w:lineRule="auto"/>
        <w:ind w:left="1416"/>
        <w:rPr>
          <w:rFonts w:cs="Bookman Old Style"/>
          <w:b/>
          <w:i/>
          <w:sz w:val="20"/>
          <w:szCs w:val="20"/>
          <w:lang w:eastAsia="es-MX"/>
        </w:rPr>
      </w:pPr>
    </w:p>
    <w:p w:rsidR="00E90F4D" w:rsidRDefault="00192AFF" w:rsidP="00192AFF">
      <w:pPr>
        <w:autoSpaceDE w:val="0"/>
        <w:autoSpaceDN w:val="0"/>
        <w:adjustRightInd w:val="0"/>
        <w:spacing w:after="0" w:line="240" w:lineRule="auto"/>
        <w:ind w:left="1416"/>
        <w:rPr>
          <w:rFonts w:cs="Bookman Old Style"/>
          <w:b/>
          <w:i/>
          <w:sz w:val="20"/>
          <w:szCs w:val="20"/>
          <w:lang w:eastAsia="es-MX"/>
        </w:rPr>
      </w:pPr>
      <w:r>
        <w:rPr>
          <w:rFonts w:cs="Bookman Old Style"/>
          <w:b/>
          <w:i/>
          <w:sz w:val="20"/>
          <w:szCs w:val="20"/>
          <w:lang w:eastAsia="es-MX"/>
        </w:rPr>
        <w:t xml:space="preserve">La política de rotación de los miembros de la Junta Directiva u órgano equivalente se </w:t>
      </w:r>
      <w:r w:rsidR="00CD1D08">
        <w:rPr>
          <w:rFonts w:cs="Bookman Old Style"/>
          <w:b/>
          <w:i/>
          <w:sz w:val="20"/>
          <w:szCs w:val="20"/>
          <w:lang w:eastAsia="es-MX"/>
        </w:rPr>
        <w:t>hará</w:t>
      </w:r>
      <w:r>
        <w:rPr>
          <w:rFonts w:cs="Bookman Old Style"/>
          <w:b/>
          <w:i/>
          <w:sz w:val="20"/>
          <w:szCs w:val="20"/>
          <w:lang w:eastAsia="es-MX"/>
        </w:rPr>
        <w:t xml:space="preserve"> de conformidad con los estatutos de la entidad, sin embargo, se establecerán e implementaran políticas de rotación para los miembros de los </w:t>
      </w:r>
      <w:r w:rsidR="00CD1D08">
        <w:rPr>
          <w:rFonts w:cs="Bookman Old Style"/>
          <w:b/>
          <w:i/>
          <w:sz w:val="20"/>
          <w:szCs w:val="20"/>
          <w:lang w:eastAsia="es-MX"/>
        </w:rPr>
        <w:t>Comités</w:t>
      </w:r>
      <w:r>
        <w:rPr>
          <w:rFonts w:cs="Bookman Old Style"/>
          <w:b/>
          <w:i/>
          <w:sz w:val="20"/>
          <w:szCs w:val="20"/>
          <w:lang w:eastAsia="es-MX"/>
        </w:rPr>
        <w:t>, tanto internos como independientes, de manera que dicha rotación sea llevada a cabo al menos cada dos años.¨</w:t>
      </w:r>
    </w:p>
    <w:p w:rsidR="00F9435F" w:rsidRPr="00E90F4D" w:rsidRDefault="00F9435F" w:rsidP="00F9435F">
      <w:pPr>
        <w:autoSpaceDE w:val="0"/>
        <w:autoSpaceDN w:val="0"/>
        <w:adjustRightInd w:val="0"/>
        <w:spacing w:after="0" w:line="240" w:lineRule="auto"/>
        <w:ind w:left="1776"/>
        <w:rPr>
          <w:b/>
          <w:i/>
          <w:sz w:val="24"/>
          <w:szCs w:val="24"/>
        </w:rPr>
      </w:pPr>
    </w:p>
    <w:p w:rsidR="00A47686" w:rsidRDefault="00A47686" w:rsidP="005C5DA5">
      <w:pPr>
        <w:widowControl w:val="0"/>
        <w:ind w:left="567" w:right="-46" w:hanging="567"/>
        <w:jc w:val="both"/>
        <w:rPr>
          <w:b/>
          <w:sz w:val="24"/>
          <w:szCs w:val="24"/>
        </w:rPr>
      </w:pPr>
    </w:p>
    <w:p w:rsidR="001337C4" w:rsidRDefault="001337C4"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A47686" w:rsidRDefault="00A47686" w:rsidP="005C5DA5">
      <w:pPr>
        <w:widowControl w:val="0"/>
        <w:ind w:left="567" w:right="-46" w:hanging="567"/>
        <w:jc w:val="both"/>
        <w:rPr>
          <w:b/>
          <w:sz w:val="24"/>
          <w:szCs w:val="24"/>
        </w:rPr>
      </w:pPr>
    </w:p>
    <w:p w:rsidR="005C5DA5" w:rsidRPr="0022215F" w:rsidRDefault="005C5DA5" w:rsidP="005C5DA5">
      <w:pPr>
        <w:widowControl w:val="0"/>
        <w:ind w:left="567" w:right="-46" w:hanging="567"/>
        <w:jc w:val="both"/>
        <w:rPr>
          <w:b/>
          <w:sz w:val="24"/>
          <w:szCs w:val="24"/>
        </w:rPr>
      </w:pPr>
      <w:r w:rsidRPr="0022215F">
        <w:rPr>
          <w:b/>
          <w:sz w:val="24"/>
          <w:szCs w:val="24"/>
        </w:rPr>
        <w:t>III.</w:t>
      </w:r>
      <w:r w:rsidRPr="0022215F">
        <w:rPr>
          <w:b/>
          <w:sz w:val="24"/>
          <w:szCs w:val="24"/>
        </w:rPr>
        <w:tab/>
        <w:t>Comités de apoyo</w:t>
      </w:r>
    </w:p>
    <w:p w:rsidR="005C5DA5" w:rsidRPr="0022215F" w:rsidRDefault="005C5DA5" w:rsidP="005C5DA5">
      <w:pPr>
        <w:widowControl w:val="0"/>
        <w:ind w:left="993" w:right="-46" w:hanging="426"/>
        <w:jc w:val="both"/>
        <w:rPr>
          <w:sz w:val="24"/>
          <w:szCs w:val="24"/>
        </w:rPr>
      </w:pPr>
      <w:r w:rsidRPr="0022215F">
        <w:rPr>
          <w:sz w:val="24"/>
          <w:szCs w:val="24"/>
        </w:rPr>
        <w:t>a)</w:t>
      </w:r>
      <w:r w:rsidRPr="0022215F">
        <w:rPr>
          <w:sz w:val="24"/>
          <w:szCs w:val="24"/>
        </w:rPr>
        <w:tab/>
        <w:t>Indique los comités de apoyo con que cuenta la entidad en donde se incluya al menos la siguiente información:</w:t>
      </w:r>
    </w:p>
    <w:tbl>
      <w:tblPr>
        <w:tblW w:w="9747"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441"/>
        <w:gridCol w:w="2386"/>
        <w:gridCol w:w="2977"/>
      </w:tblGrid>
      <w:tr w:rsidR="001E6684" w:rsidRPr="00BD06D1" w:rsidTr="00192AFF">
        <w:tc>
          <w:tcPr>
            <w:tcW w:w="9747" w:type="dxa"/>
            <w:gridSpan w:val="5"/>
          </w:tcPr>
          <w:p w:rsidR="001E6684" w:rsidRPr="00BD06D1" w:rsidRDefault="00B3262A" w:rsidP="00BD06D1">
            <w:pPr>
              <w:widowControl w:val="0"/>
              <w:ind w:right="-46"/>
              <w:jc w:val="center"/>
              <w:rPr>
                <w:b/>
                <w:sz w:val="24"/>
                <w:szCs w:val="24"/>
              </w:rPr>
            </w:pPr>
            <w:r w:rsidRPr="00BD06D1">
              <w:rPr>
                <w:b/>
                <w:sz w:val="24"/>
                <w:szCs w:val="24"/>
              </w:rPr>
              <w:t>COMITES DE APOYO</w:t>
            </w:r>
          </w:p>
        </w:tc>
      </w:tr>
      <w:tr w:rsidR="00192AFF" w:rsidRPr="00BD06D1" w:rsidTr="00A47686">
        <w:tc>
          <w:tcPr>
            <w:tcW w:w="1242" w:type="dxa"/>
          </w:tcPr>
          <w:p w:rsidR="00B3262A" w:rsidRPr="00BD06D1" w:rsidRDefault="00B3262A" w:rsidP="00BD06D1">
            <w:pPr>
              <w:widowControl w:val="0"/>
              <w:ind w:right="-46"/>
              <w:jc w:val="center"/>
              <w:rPr>
                <w:sz w:val="20"/>
                <w:szCs w:val="20"/>
              </w:rPr>
            </w:pPr>
            <w:r w:rsidRPr="00BD06D1">
              <w:rPr>
                <w:sz w:val="20"/>
                <w:szCs w:val="20"/>
              </w:rPr>
              <w:t>Nombre Comité</w:t>
            </w:r>
          </w:p>
        </w:tc>
        <w:tc>
          <w:tcPr>
            <w:tcW w:w="1701" w:type="dxa"/>
          </w:tcPr>
          <w:p w:rsidR="001E6684" w:rsidRPr="00BD06D1" w:rsidRDefault="00B3262A" w:rsidP="00BD06D1">
            <w:pPr>
              <w:widowControl w:val="0"/>
              <w:ind w:right="-46"/>
              <w:jc w:val="center"/>
              <w:rPr>
                <w:sz w:val="20"/>
                <w:szCs w:val="20"/>
              </w:rPr>
            </w:pPr>
            <w:r w:rsidRPr="00BD06D1">
              <w:rPr>
                <w:sz w:val="20"/>
                <w:szCs w:val="20"/>
              </w:rPr>
              <w:t>Cantidad de Miembros</w:t>
            </w:r>
          </w:p>
        </w:tc>
        <w:tc>
          <w:tcPr>
            <w:tcW w:w="1441" w:type="dxa"/>
          </w:tcPr>
          <w:p w:rsidR="001E6684" w:rsidRPr="00BD06D1" w:rsidRDefault="00B3262A" w:rsidP="00BD06D1">
            <w:pPr>
              <w:widowControl w:val="0"/>
              <w:ind w:right="-46"/>
              <w:jc w:val="center"/>
              <w:rPr>
                <w:sz w:val="20"/>
                <w:szCs w:val="20"/>
              </w:rPr>
            </w:pPr>
            <w:r w:rsidRPr="00BD06D1">
              <w:rPr>
                <w:sz w:val="20"/>
                <w:szCs w:val="20"/>
              </w:rPr>
              <w:t>Cantidad de Miembros Independientes</w:t>
            </w:r>
          </w:p>
        </w:tc>
        <w:tc>
          <w:tcPr>
            <w:tcW w:w="2386" w:type="dxa"/>
          </w:tcPr>
          <w:p w:rsidR="001E6684" w:rsidRPr="00BD06D1" w:rsidRDefault="00B3262A" w:rsidP="00BD06D1">
            <w:pPr>
              <w:widowControl w:val="0"/>
              <w:ind w:right="-46"/>
              <w:jc w:val="center"/>
              <w:rPr>
                <w:sz w:val="20"/>
                <w:szCs w:val="20"/>
              </w:rPr>
            </w:pPr>
            <w:r w:rsidRPr="00BD06D1">
              <w:rPr>
                <w:sz w:val="20"/>
                <w:szCs w:val="20"/>
              </w:rPr>
              <w:t>Detalle de funciones o responsabilidades</w:t>
            </w:r>
          </w:p>
        </w:tc>
        <w:tc>
          <w:tcPr>
            <w:tcW w:w="2977" w:type="dxa"/>
          </w:tcPr>
          <w:p w:rsidR="001E6684" w:rsidRPr="00BD06D1" w:rsidRDefault="00B3262A" w:rsidP="00BD06D1">
            <w:pPr>
              <w:widowControl w:val="0"/>
              <w:ind w:right="-46"/>
              <w:jc w:val="center"/>
              <w:rPr>
                <w:sz w:val="20"/>
                <w:szCs w:val="20"/>
              </w:rPr>
            </w:pPr>
            <w:r w:rsidRPr="00BD06D1">
              <w:rPr>
                <w:sz w:val="20"/>
                <w:szCs w:val="20"/>
              </w:rPr>
              <w:t>Descripción de los aspectos de mayor relevancia tratados en el Comité durante el período</w:t>
            </w:r>
          </w:p>
        </w:tc>
      </w:tr>
      <w:tr w:rsidR="00192AFF" w:rsidRPr="00BD06D1" w:rsidTr="00A47686">
        <w:tc>
          <w:tcPr>
            <w:tcW w:w="1242" w:type="dxa"/>
          </w:tcPr>
          <w:p w:rsidR="001E6684" w:rsidRPr="00BD06D1" w:rsidRDefault="004A7CCF" w:rsidP="00466DF9">
            <w:pPr>
              <w:widowControl w:val="0"/>
              <w:ind w:right="-46"/>
              <w:jc w:val="both"/>
              <w:rPr>
                <w:sz w:val="24"/>
                <w:szCs w:val="24"/>
              </w:rPr>
            </w:pPr>
            <w:r w:rsidRPr="00BD06D1">
              <w:rPr>
                <w:sz w:val="24"/>
                <w:szCs w:val="24"/>
              </w:rPr>
              <w:t>Comité de</w:t>
            </w:r>
            <w:r w:rsidR="00466DF9">
              <w:rPr>
                <w:sz w:val="24"/>
                <w:szCs w:val="24"/>
              </w:rPr>
              <w:t xml:space="preserve"> Auditoria</w:t>
            </w:r>
          </w:p>
        </w:tc>
        <w:tc>
          <w:tcPr>
            <w:tcW w:w="1701" w:type="dxa"/>
          </w:tcPr>
          <w:p w:rsidR="001E6684" w:rsidRPr="00BD06D1" w:rsidRDefault="00265EF2" w:rsidP="00BD06D1">
            <w:pPr>
              <w:widowControl w:val="0"/>
              <w:ind w:right="-46"/>
              <w:jc w:val="both"/>
              <w:rPr>
                <w:sz w:val="24"/>
                <w:szCs w:val="24"/>
              </w:rPr>
            </w:pPr>
            <w:r>
              <w:rPr>
                <w:sz w:val="24"/>
                <w:szCs w:val="24"/>
              </w:rPr>
              <w:t>T</w:t>
            </w:r>
            <w:r w:rsidR="00A84B68">
              <w:rPr>
                <w:sz w:val="24"/>
                <w:szCs w:val="24"/>
              </w:rPr>
              <w:t>res</w:t>
            </w:r>
          </w:p>
        </w:tc>
        <w:tc>
          <w:tcPr>
            <w:tcW w:w="1441" w:type="dxa"/>
          </w:tcPr>
          <w:p w:rsidR="001E6684" w:rsidRPr="00BD06D1" w:rsidRDefault="00192AFF" w:rsidP="00BD06D1">
            <w:pPr>
              <w:widowControl w:val="0"/>
              <w:ind w:right="-46"/>
              <w:jc w:val="both"/>
              <w:rPr>
                <w:sz w:val="24"/>
                <w:szCs w:val="24"/>
              </w:rPr>
            </w:pPr>
            <w:r>
              <w:rPr>
                <w:sz w:val="24"/>
                <w:szCs w:val="24"/>
              </w:rPr>
              <w:t>N/A</w:t>
            </w:r>
          </w:p>
        </w:tc>
        <w:tc>
          <w:tcPr>
            <w:tcW w:w="2386" w:type="dxa"/>
          </w:tcPr>
          <w:p w:rsidR="001E6684" w:rsidRPr="00BD06D1" w:rsidRDefault="00192AFF" w:rsidP="00192AFF">
            <w:pPr>
              <w:widowControl w:val="0"/>
              <w:ind w:right="-46"/>
              <w:jc w:val="both"/>
              <w:rPr>
                <w:sz w:val="24"/>
                <w:szCs w:val="24"/>
              </w:rPr>
            </w:pPr>
            <w:r>
              <w:rPr>
                <w:sz w:val="24"/>
                <w:szCs w:val="24"/>
              </w:rPr>
              <w:t xml:space="preserve">Las funciones establecidas en el </w:t>
            </w:r>
            <w:r w:rsidR="00CD1D08">
              <w:rPr>
                <w:sz w:val="24"/>
                <w:szCs w:val="24"/>
              </w:rPr>
              <w:t>artículo</w:t>
            </w:r>
            <w:r>
              <w:rPr>
                <w:sz w:val="24"/>
                <w:szCs w:val="24"/>
              </w:rPr>
              <w:t xml:space="preserve"> 22 del </w:t>
            </w:r>
            <w:r w:rsidR="00CD1D08">
              <w:rPr>
                <w:sz w:val="24"/>
                <w:szCs w:val="24"/>
              </w:rPr>
              <w:t>Código</w:t>
            </w:r>
            <w:r>
              <w:rPr>
                <w:sz w:val="24"/>
                <w:szCs w:val="24"/>
              </w:rPr>
              <w:t xml:space="preserve"> de Gobierno Corporativo.</w:t>
            </w:r>
          </w:p>
        </w:tc>
        <w:tc>
          <w:tcPr>
            <w:tcW w:w="2977" w:type="dxa"/>
          </w:tcPr>
          <w:p w:rsidR="001E6684" w:rsidRPr="00BD06D1" w:rsidRDefault="00CD1D08" w:rsidP="00192AFF">
            <w:pPr>
              <w:widowControl w:val="0"/>
              <w:ind w:right="-46"/>
              <w:jc w:val="both"/>
              <w:rPr>
                <w:sz w:val="24"/>
                <w:szCs w:val="24"/>
              </w:rPr>
            </w:pPr>
            <w:r>
              <w:rPr>
                <w:sz w:val="24"/>
                <w:szCs w:val="24"/>
              </w:rPr>
              <w:t>Revisión</w:t>
            </w:r>
            <w:r w:rsidR="00192AFF">
              <w:rPr>
                <w:sz w:val="24"/>
                <w:szCs w:val="24"/>
              </w:rPr>
              <w:t xml:space="preserve">, análisis del proceso contable, informes financieros, control interno.  </w:t>
            </w:r>
            <w:r>
              <w:rPr>
                <w:sz w:val="24"/>
                <w:szCs w:val="24"/>
              </w:rPr>
              <w:t>Supervisión</w:t>
            </w:r>
            <w:r w:rsidR="00192AFF">
              <w:rPr>
                <w:sz w:val="24"/>
                <w:szCs w:val="24"/>
              </w:rPr>
              <w:t xml:space="preserve"> en el control del cumplimiento del </w:t>
            </w:r>
            <w:r>
              <w:rPr>
                <w:sz w:val="24"/>
                <w:szCs w:val="24"/>
              </w:rPr>
              <w:t>Código</w:t>
            </w:r>
            <w:r w:rsidR="00192AFF">
              <w:rPr>
                <w:sz w:val="24"/>
                <w:szCs w:val="24"/>
              </w:rPr>
              <w:t xml:space="preserve"> de Gobierno Corporativo</w:t>
            </w:r>
          </w:p>
        </w:tc>
      </w:tr>
    </w:tbl>
    <w:p w:rsidR="005C5DA5" w:rsidRDefault="005C5DA5" w:rsidP="005C5DA5">
      <w:pPr>
        <w:widowControl w:val="0"/>
        <w:ind w:left="993" w:right="-46" w:hanging="426"/>
        <w:jc w:val="both"/>
        <w:rPr>
          <w:sz w:val="24"/>
          <w:szCs w:val="24"/>
        </w:rPr>
      </w:pPr>
    </w:p>
    <w:p w:rsidR="005C5DA5" w:rsidRPr="0022215F" w:rsidRDefault="005C5DA5" w:rsidP="005C5DA5">
      <w:pPr>
        <w:widowControl w:val="0"/>
        <w:ind w:left="993" w:right="-46" w:hanging="426"/>
        <w:jc w:val="both"/>
        <w:rPr>
          <w:sz w:val="24"/>
          <w:szCs w:val="24"/>
        </w:rPr>
      </w:pPr>
      <w:r w:rsidRPr="0022215F">
        <w:rPr>
          <w:sz w:val="24"/>
          <w:szCs w:val="24"/>
        </w:rPr>
        <w:t>b)</w:t>
      </w:r>
      <w:r w:rsidRPr="0022215F">
        <w:rPr>
          <w:sz w:val="24"/>
          <w:szCs w:val="24"/>
        </w:rPr>
        <w:tab/>
        <w:t>Información de los miembros de cada uno de los comités de apoyo, según el siguiente detalle:</w:t>
      </w:r>
    </w:p>
    <w:p w:rsidR="005C5DA5" w:rsidRDefault="005C5DA5" w:rsidP="005C5DA5">
      <w:pPr>
        <w:widowControl w:val="0"/>
        <w:ind w:left="993" w:right="-46" w:hanging="426"/>
        <w:jc w:val="both"/>
        <w:rPr>
          <w:sz w:val="24"/>
          <w:szCs w:val="24"/>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2079"/>
        <w:gridCol w:w="2370"/>
        <w:gridCol w:w="2370"/>
      </w:tblGrid>
      <w:tr w:rsidR="00B3262A" w:rsidRPr="00BD06D1" w:rsidTr="00BD06D1">
        <w:tc>
          <w:tcPr>
            <w:tcW w:w="9478" w:type="dxa"/>
            <w:gridSpan w:val="4"/>
          </w:tcPr>
          <w:p w:rsidR="00B3262A" w:rsidRPr="00BD06D1" w:rsidRDefault="00985FD1" w:rsidP="00466DF9">
            <w:pPr>
              <w:widowControl w:val="0"/>
              <w:ind w:right="-46"/>
              <w:jc w:val="center"/>
              <w:rPr>
                <w:b/>
                <w:sz w:val="24"/>
                <w:szCs w:val="24"/>
              </w:rPr>
            </w:pPr>
            <w:r w:rsidRPr="00BD06D1">
              <w:rPr>
                <w:b/>
                <w:sz w:val="24"/>
                <w:szCs w:val="24"/>
              </w:rPr>
              <w:t xml:space="preserve">COMITÉ DE </w:t>
            </w:r>
            <w:r w:rsidR="00466DF9">
              <w:rPr>
                <w:b/>
                <w:sz w:val="24"/>
                <w:szCs w:val="24"/>
              </w:rPr>
              <w:t>AUDITORIA</w:t>
            </w:r>
          </w:p>
        </w:tc>
      </w:tr>
      <w:tr w:rsidR="00B3262A" w:rsidRPr="00BD06D1" w:rsidTr="007505EE">
        <w:trPr>
          <w:trHeight w:val="990"/>
        </w:trPr>
        <w:tc>
          <w:tcPr>
            <w:tcW w:w="2659" w:type="dxa"/>
          </w:tcPr>
          <w:p w:rsidR="00B3262A" w:rsidRPr="00BD06D1" w:rsidRDefault="00985FD1" w:rsidP="00BD06D1">
            <w:pPr>
              <w:widowControl w:val="0"/>
              <w:ind w:right="-46"/>
              <w:jc w:val="center"/>
              <w:rPr>
                <w:b/>
                <w:sz w:val="24"/>
                <w:szCs w:val="24"/>
              </w:rPr>
            </w:pPr>
            <w:r w:rsidRPr="00BD06D1">
              <w:rPr>
                <w:b/>
                <w:sz w:val="24"/>
                <w:szCs w:val="24"/>
              </w:rPr>
              <w:t>Nombre del miembro</w:t>
            </w:r>
          </w:p>
        </w:tc>
        <w:tc>
          <w:tcPr>
            <w:tcW w:w="2079" w:type="dxa"/>
          </w:tcPr>
          <w:p w:rsidR="00B3262A" w:rsidRPr="00BD06D1" w:rsidRDefault="00985FD1" w:rsidP="00BD06D1">
            <w:pPr>
              <w:widowControl w:val="0"/>
              <w:ind w:right="-46"/>
              <w:jc w:val="center"/>
              <w:rPr>
                <w:b/>
                <w:sz w:val="24"/>
                <w:szCs w:val="24"/>
              </w:rPr>
            </w:pPr>
            <w:r w:rsidRPr="00BD06D1">
              <w:rPr>
                <w:b/>
                <w:sz w:val="24"/>
                <w:szCs w:val="24"/>
              </w:rPr>
              <w:t>Cédula del miembro</w:t>
            </w:r>
          </w:p>
        </w:tc>
        <w:tc>
          <w:tcPr>
            <w:tcW w:w="2370" w:type="dxa"/>
          </w:tcPr>
          <w:p w:rsidR="00B3262A" w:rsidRPr="00BD06D1" w:rsidRDefault="00985FD1" w:rsidP="00BD06D1">
            <w:pPr>
              <w:widowControl w:val="0"/>
              <w:ind w:right="-46"/>
              <w:jc w:val="center"/>
              <w:rPr>
                <w:b/>
                <w:sz w:val="24"/>
                <w:szCs w:val="24"/>
              </w:rPr>
            </w:pPr>
            <w:r w:rsidRPr="00BD06D1">
              <w:rPr>
                <w:b/>
                <w:sz w:val="24"/>
                <w:szCs w:val="24"/>
              </w:rPr>
              <w:t>Cargo</w:t>
            </w:r>
          </w:p>
        </w:tc>
        <w:tc>
          <w:tcPr>
            <w:tcW w:w="2370" w:type="dxa"/>
          </w:tcPr>
          <w:p w:rsidR="00B3262A" w:rsidRPr="00BD06D1" w:rsidRDefault="00985FD1" w:rsidP="00BD06D1">
            <w:pPr>
              <w:widowControl w:val="0"/>
              <w:ind w:right="-46"/>
              <w:jc w:val="center"/>
              <w:rPr>
                <w:b/>
                <w:sz w:val="24"/>
                <w:szCs w:val="24"/>
              </w:rPr>
            </w:pPr>
            <w:r w:rsidRPr="00BD06D1">
              <w:rPr>
                <w:b/>
                <w:sz w:val="24"/>
                <w:szCs w:val="24"/>
              </w:rPr>
              <w:t>Fecha de último nombramiento</w:t>
            </w:r>
          </w:p>
        </w:tc>
      </w:tr>
      <w:tr w:rsidR="00466DF9" w:rsidRPr="00BD06D1" w:rsidTr="007505EE">
        <w:tc>
          <w:tcPr>
            <w:tcW w:w="2659" w:type="dxa"/>
          </w:tcPr>
          <w:p w:rsidR="00466DF9" w:rsidRPr="00BD06D1" w:rsidRDefault="00466DF9" w:rsidP="00466DF9">
            <w:pPr>
              <w:widowControl w:val="0"/>
              <w:ind w:right="-46"/>
              <w:jc w:val="both"/>
              <w:rPr>
                <w:sz w:val="20"/>
                <w:szCs w:val="20"/>
              </w:rPr>
            </w:pPr>
            <w:r>
              <w:rPr>
                <w:sz w:val="20"/>
                <w:szCs w:val="20"/>
              </w:rPr>
              <w:t>Doris Martinez Alvarado</w:t>
            </w:r>
          </w:p>
        </w:tc>
        <w:tc>
          <w:tcPr>
            <w:tcW w:w="2079" w:type="dxa"/>
          </w:tcPr>
          <w:p w:rsidR="00466DF9" w:rsidRPr="00BD06D1" w:rsidRDefault="00466DF9" w:rsidP="00466DF9">
            <w:pPr>
              <w:widowControl w:val="0"/>
              <w:ind w:right="-46"/>
              <w:jc w:val="both"/>
              <w:rPr>
                <w:sz w:val="20"/>
                <w:szCs w:val="20"/>
              </w:rPr>
            </w:pPr>
            <w:r>
              <w:rPr>
                <w:sz w:val="20"/>
                <w:szCs w:val="20"/>
              </w:rPr>
              <w:t>8-0066-0260</w:t>
            </w:r>
          </w:p>
        </w:tc>
        <w:tc>
          <w:tcPr>
            <w:tcW w:w="2370" w:type="dxa"/>
          </w:tcPr>
          <w:p w:rsidR="00466DF9" w:rsidRPr="00A84B68" w:rsidRDefault="00466DF9" w:rsidP="00315E1E">
            <w:pPr>
              <w:widowControl w:val="0"/>
              <w:ind w:right="-46"/>
              <w:jc w:val="both"/>
              <w:rPr>
                <w:sz w:val="20"/>
                <w:szCs w:val="20"/>
              </w:rPr>
            </w:pPr>
            <w:r w:rsidRPr="00A84B68">
              <w:rPr>
                <w:sz w:val="20"/>
                <w:szCs w:val="20"/>
              </w:rPr>
              <w:t>Presidente Junta Directiva</w:t>
            </w:r>
          </w:p>
        </w:tc>
        <w:tc>
          <w:tcPr>
            <w:tcW w:w="2370" w:type="dxa"/>
          </w:tcPr>
          <w:p w:rsidR="00466DF9" w:rsidRPr="00BD06D1" w:rsidRDefault="00466DF9" w:rsidP="00466DF9">
            <w:pPr>
              <w:widowControl w:val="0"/>
              <w:ind w:right="-46"/>
              <w:jc w:val="both"/>
              <w:rPr>
                <w:sz w:val="20"/>
                <w:szCs w:val="20"/>
              </w:rPr>
            </w:pPr>
            <w:r>
              <w:rPr>
                <w:sz w:val="20"/>
                <w:szCs w:val="20"/>
              </w:rPr>
              <w:t>01 de enero 2010</w:t>
            </w:r>
          </w:p>
        </w:tc>
      </w:tr>
      <w:tr w:rsidR="00466DF9" w:rsidRPr="00A84B68" w:rsidTr="007505EE">
        <w:tc>
          <w:tcPr>
            <w:tcW w:w="2659" w:type="dxa"/>
          </w:tcPr>
          <w:p w:rsidR="00466DF9" w:rsidRPr="00A84B68" w:rsidRDefault="00466DF9" w:rsidP="00466DF9">
            <w:pPr>
              <w:widowControl w:val="0"/>
              <w:ind w:right="-46"/>
              <w:jc w:val="both"/>
              <w:rPr>
                <w:sz w:val="20"/>
                <w:szCs w:val="20"/>
              </w:rPr>
            </w:pPr>
            <w:r>
              <w:rPr>
                <w:sz w:val="20"/>
                <w:szCs w:val="20"/>
              </w:rPr>
              <w:t>Alexander Calderon Cubillo</w:t>
            </w:r>
          </w:p>
        </w:tc>
        <w:tc>
          <w:tcPr>
            <w:tcW w:w="2079" w:type="dxa"/>
          </w:tcPr>
          <w:p w:rsidR="00466DF9" w:rsidRPr="00A84B68" w:rsidRDefault="007505EE" w:rsidP="007505EE">
            <w:pPr>
              <w:widowControl w:val="0"/>
              <w:ind w:right="-46"/>
              <w:jc w:val="both"/>
              <w:rPr>
                <w:sz w:val="20"/>
                <w:szCs w:val="20"/>
              </w:rPr>
            </w:pPr>
            <w:r>
              <w:rPr>
                <w:sz w:val="20"/>
                <w:szCs w:val="20"/>
              </w:rPr>
              <w:t>1-0596-0734</w:t>
            </w:r>
          </w:p>
        </w:tc>
        <w:tc>
          <w:tcPr>
            <w:tcW w:w="2370" w:type="dxa"/>
          </w:tcPr>
          <w:p w:rsidR="00466DF9" w:rsidRPr="00A84B68" w:rsidRDefault="00356338" w:rsidP="00356338">
            <w:pPr>
              <w:widowControl w:val="0"/>
              <w:ind w:right="-46"/>
              <w:jc w:val="both"/>
              <w:rPr>
                <w:sz w:val="20"/>
                <w:szCs w:val="20"/>
              </w:rPr>
            </w:pPr>
            <w:r>
              <w:rPr>
                <w:sz w:val="20"/>
                <w:szCs w:val="20"/>
              </w:rPr>
              <w:t>Auditor Interno</w:t>
            </w:r>
          </w:p>
        </w:tc>
        <w:tc>
          <w:tcPr>
            <w:tcW w:w="2370" w:type="dxa"/>
          </w:tcPr>
          <w:p w:rsidR="00466DF9" w:rsidRPr="00A84B68" w:rsidRDefault="00356338" w:rsidP="00356338">
            <w:pPr>
              <w:widowControl w:val="0"/>
              <w:ind w:right="-46"/>
              <w:jc w:val="both"/>
              <w:rPr>
                <w:sz w:val="20"/>
                <w:szCs w:val="20"/>
              </w:rPr>
            </w:pPr>
            <w:r>
              <w:rPr>
                <w:sz w:val="20"/>
                <w:szCs w:val="20"/>
              </w:rPr>
              <w:t>01</w:t>
            </w:r>
            <w:r w:rsidR="00466DF9">
              <w:rPr>
                <w:sz w:val="20"/>
                <w:szCs w:val="20"/>
              </w:rPr>
              <w:t xml:space="preserve"> de</w:t>
            </w:r>
            <w:r>
              <w:rPr>
                <w:sz w:val="20"/>
                <w:szCs w:val="20"/>
              </w:rPr>
              <w:t xml:space="preserve"> agosto</w:t>
            </w:r>
            <w:r w:rsidR="00466DF9">
              <w:rPr>
                <w:sz w:val="20"/>
                <w:szCs w:val="20"/>
              </w:rPr>
              <w:t xml:space="preserve"> 20</w:t>
            </w:r>
            <w:r w:rsidR="007505EE">
              <w:rPr>
                <w:sz w:val="20"/>
                <w:szCs w:val="20"/>
              </w:rPr>
              <w:t>1</w:t>
            </w:r>
            <w:r>
              <w:rPr>
                <w:sz w:val="20"/>
                <w:szCs w:val="20"/>
              </w:rPr>
              <w:t>2</w:t>
            </w:r>
          </w:p>
        </w:tc>
      </w:tr>
      <w:tr w:rsidR="00466DF9" w:rsidRPr="00A84B68" w:rsidTr="007505EE">
        <w:tc>
          <w:tcPr>
            <w:tcW w:w="2659" w:type="dxa"/>
            <w:tcBorders>
              <w:top w:val="single" w:sz="4" w:space="0" w:color="000000"/>
              <w:left w:val="single" w:sz="4" w:space="0" w:color="000000"/>
              <w:bottom w:val="single" w:sz="4" w:space="0" w:color="000000"/>
              <w:right w:val="single" w:sz="4" w:space="0" w:color="000000"/>
            </w:tcBorders>
          </w:tcPr>
          <w:p w:rsidR="00466DF9" w:rsidRPr="00A84B68" w:rsidRDefault="00466DF9" w:rsidP="000552CF">
            <w:pPr>
              <w:widowControl w:val="0"/>
              <w:ind w:right="-46"/>
              <w:jc w:val="both"/>
              <w:rPr>
                <w:sz w:val="20"/>
                <w:szCs w:val="20"/>
              </w:rPr>
            </w:pPr>
            <w:r>
              <w:rPr>
                <w:sz w:val="20"/>
                <w:szCs w:val="20"/>
              </w:rPr>
              <w:t xml:space="preserve">Andres Avila </w:t>
            </w:r>
            <w:r w:rsidR="00CD1D08">
              <w:rPr>
                <w:sz w:val="20"/>
                <w:szCs w:val="20"/>
              </w:rPr>
              <w:t>Marín</w:t>
            </w:r>
          </w:p>
        </w:tc>
        <w:tc>
          <w:tcPr>
            <w:tcW w:w="2079" w:type="dxa"/>
            <w:tcBorders>
              <w:top w:val="single" w:sz="4" w:space="0" w:color="000000"/>
              <w:left w:val="single" w:sz="4" w:space="0" w:color="000000"/>
              <w:bottom w:val="single" w:sz="4" w:space="0" w:color="000000"/>
              <w:right w:val="single" w:sz="4" w:space="0" w:color="000000"/>
            </w:tcBorders>
          </w:tcPr>
          <w:p w:rsidR="00466DF9" w:rsidRPr="00A84B68" w:rsidRDefault="00466DF9" w:rsidP="00265EF2">
            <w:pPr>
              <w:widowControl w:val="0"/>
              <w:ind w:right="-46"/>
              <w:jc w:val="both"/>
              <w:rPr>
                <w:sz w:val="20"/>
                <w:szCs w:val="20"/>
              </w:rPr>
            </w:pPr>
            <w:r>
              <w:rPr>
                <w:sz w:val="20"/>
                <w:szCs w:val="20"/>
              </w:rPr>
              <w:t>1-0890-0300</w:t>
            </w:r>
          </w:p>
        </w:tc>
        <w:tc>
          <w:tcPr>
            <w:tcW w:w="2370" w:type="dxa"/>
            <w:tcBorders>
              <w:top w:val="single" w:sz="4" w:space="0" w:color="000000"/>
              <w:left w:val="single" w:sz="4" w:space="0" w:color="000000"/>
              <w:bottom w:val="single" w:sz="4" w:space="0" w:color="000000"/>
              <w:right w:val="single" w:sz="4" w:space="0" w:color="000000"/>
            </w:tcBorders>
          </w:tcPr>
          <w:p w:rsidR="00466DF9" w:rsidRPr="00A84B68" w:rsidRDefault="00466DF9" w:rsidP="00265EF2">
            <w:pPr>
              <w:widowControl w:val="0"/>
              <w:ind w:right="-46"/>
              <w:jc w:val="both"/>
              <w:rPr>
                <w:sz w:val="20"/>
                <w:szCs w:val="20"/>
              </w:rPr>
            </w:pPr>
            <w:r>
              <w:rPr>
                <w:sz w:val="20"/>
                <w:szCs w:val="20"/>
              </w:rPr>
              <w:t>Gerente General</w:t>
            </w:r>
          </w:p>
        </w:tc>
        <w:tc>
          <w:tcPr>
            <w:tcW w:w="2370" w:type="dxa"/>
            <w:tcBorders>
              <w:top w:val="single" w:sz="4" w:space="0" w:color="000000"/>
              <w:left w:val="single" w:sz="4" w:space="0" w:color="000000"/>
              <w:bottom w:val="single" w:sz="4" w:space="0" w:color="000000"/>
              <w:right w:val="single" w:sz="4" w:space="0" w:color="000000"/>
            </w:tcBorders>
          </w:tcPr>
          <w:p w:rsidR="00466DF9" w:rsidRPr="00A84B68" w:rsidRDefault="007505EE" w:rsidP="007505EE">
            <w:pPr>
              <w:widowControl w:val="0"/>
              <w:ind w:right="-46"/>
              <w:jc w:val="both"/>
              <w:rPr>
                <w:sz w:val="20"/>
                <w:szCs w:val="20"/>
              </w:rPr>
            </w:pPr>
            <w:r>
              <w:rPr>
                <w:sz w:val="20"/>
                <w:szCs w:val="20"/>
              </w:rPr>
              <w:t>10</w:t>
            </w:r>
            <w:r w:rsidR="00466DF9">
              <w:rPr>
                <w:sz w:val="20"/>
                <w:szCs w:val="20"/>
              </w:rPr>
              <w:t xml:space="preserve"> de </w:t>
            </w:r>
            <w:r>
              <w:rPr>
                <w:sz w:val="20"/>
                <w:szCs w:val="20"/>
              </w:rPr>
              <w:t>mayo</w:t>
            </w:r>
            <w:r w:rsidR="00466DF9">
              <w:rPr>
                <w:sz w:val="20"/>
                <w:szCs w:val="20"/>
              </w:rPr>
              <w:t xml:space="preserve"> 20</w:t>
            </w:r>
            <w:r>
              <w:rPr>
                <w:sz w:val="20"/>
                <w:szCs w:val="20"/>
              </w:rPr>
              <w:t>11</w:t>
            </w:r>
          </w:p>
        </w:tc>
      </w:tr>
    </w:tbl>
    <w:p w:rsidR="00A84B68" w:rsidRDefault="00A84B68"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A47686" w:rsidRDefault="00A47686" w:rsidP="005C5DA5">
      <w:pPr>
        <w:widowControl w:val="0"/>
        <w:ind w:left="993" w:right="-46" w:hanging="426"/>
        <w:jc w:val="both"/>
        <w:rPr>
          <w:sz w:val="24"/>
          <w:szCs w:val="24"/>
        </w:rPr>
      </w:pPr>
    </w:p>
    <w:p w:rsidR="005C5DA5" w:rsidRPr="00A47686" w:rsidRDefault="005C5DA5" w:rsidP="00A47686">
      <w:pPr>
        <w:widowControl w:val="0"/>
        <w:numPr>
          <w:ilvl w:val="0"/>
          <w:numId w:val="2"/>
        </w:numPr>
        <w:ind w:right="-46"/>
        <w:jc w:val="both"/>
        <w:rPr>
          <w:sz w:val="24"/>
          <w:szCs w:val="24"/>
        </w:rPr>
      </w:pPr>
      <w:r w:rsidRPr="00A47686">
        <w:rPr>
          <w:sz w:val="24"/>
          <w:szCs w:val="24"/>
        </w:rPr>
        <w:t>Realice una descripción de las políticas para la selección, nombramiento y destitución de los miembros de los comités de apoyo.</w:t>
      </w:r>
    </w:p>
    <w:p w:rsidR="00F9435F" w:rsidRPr="00F9435F" w:rsidRDefault="007505EE" w:rsidP="00985FD1">
      <w:pPr>
        <w:widowControl w:val="0"/>
        <w:ind w:left="987" w:right="-46"/>
        <w:jc w:val="both"/>
        <w:rPr>
          <w:i/>
          <w:sz w:val="24"/>
          <w:szCs w:val="24"/>
        </w:rPr>
      </w:pPr>
      <w:r>
        <w:rPr>
          <w:b/>
          <w:sz w:val="24"/>
          <w:szCs w:val="24"/>
        </w:rPr>
        <w:t>¨Se seleccionara a partir de un estudio de su capacidad, experiencia y formación.  Tomando en cuenta los aspectos mencionados anteriormente sobre conflictos de interés …¨, ¨Todos los comités serán nombrados por la Junta Directiva …¨, ¨La Junta Directiva analizara y velara por que todos los miembros de los comités nombrados cumplan con las funciones asignadas, sustituyendo a aquellos que después de un debido proceso, no cumplan con las directrices asignadas …¨¨.</w:t>
      </w:r>
    </w:p>
    <w:p w:rsidR="00755905" w:rsidRPr="0022215F" w:rsidRDefault="00755905" w:rsidP="00985FD1">
      <w:pPr>
        <w:widowControl w:val="0"/>
        <w:ind w:left="987" w:right="-46"/>
        <w:jc w:val="both"/>
        <w:rPr>
          <w:sz w:val="24"/>
          <w:szCs w:val="24"/>
        </w:rPr>
      </w:pPr>
    </w:p>
    <w:p w:rsidR="005C5DA5" w:rsidRDefault="005C5DA5" w:rsidP="004A7CCF">
      <w:pPr>
        <w:widowControl w:val="0"/>
        <w:numPr>
          <w:ilvl w:val="0"/>
          <w:numId w:val="2"/>
        </w:numPr>
        <w:ind w:right="-46"/>
        <w:jc w:val="both"/>
        <w:rPr>
          <w:sz w:val="24"/>
          <w:szCs w:val="24"/>
        </w:rPr>
      </w:pPr>
      <w:r w:rsidRPr="0022215F">
        <w:rPr>
          <w:sz w:val="24"/>
          <w:szCs w:val="24"/>
        </w:rPr>
        <w:t>Realice una descripción de las políticas para la remuneración de los miembros de los comités de apoyo.</w:t>
      </w:r>
    </w:p>
    <w:p w:rsidR="00755905" w:rsidRPr="0022215F" w:rsidRDefault="007505EE" w:rsidP="00583CB8">
      <w:pPr>
        <w:widowControl w:val="0"/>
        <w:ind w:left="708" w:right="-46"/>
        <w:jc w:val="both"/>
        <w:rPr>
          <w:sz w:val="24"/>
          <w:szCs w:val="24"/>
        </w:rPr>
      </w:pPr>
      <w:r>
        <w:rPr>
          <w:b/>
          <w:sz w:val="24"/>
          <w:szCs w:val="24"/>
        </w:rPr>
        <w:t xml:space="preserve">¨La Junta Directiva, será la encargada de colocar la remuneración a todos los órganos de la empresa, tomando en consideración, función y participación a los cargos </w:t>
      </w:r>
      <w:r w:rsidR="00CD1D08">
        <w:rPr>
          <w:b/>
          <w:sz w:val="24"/>
          <w:szCs w:val="24"/>
        </w:rPr>
        <w:t>asignados…</w:t>
      </w:r>
      <w:r>
        <w:rPr>
          <w:b/>
          <w:sz w:val="24"/>
          <w:szCs w:val="24"/>
        </w:rPr>
        <w:t>¨.</w:t>
      </w:r>
    </w:p>
    <w:p w:rsidR="005C5DA5" w:rsidRDefault="005C5DA5" w:rsidP="004A7CCF">
      <w:pPr>
        <w:widowControl w:val="0"/>
        <w:numPr>
          <w:ilvl w:val="0"/>
          <w:numId w:val="2"/>
        </w:numPr>
        <w:ind w:right="-46"/>
        <w:jc w:val="both"/>
        <w:rPr>
          <w:sz w:val="24"/>
          <w:szCs w:val="24"/>
        </w:rPr>
      </w:pPr>
      <w:r w:rsidRPr="0022215F">
        <w:rPr>
          <w:sz w:val="24"/>
          <w:szCs w:val="24"/>
        </w:rPr>
        <w:t>Si la entidad ha dispuesto voluntariamente una política interna sobre rotación, realice una descripción de las políticas sobre rotación de los miembros de los comités de apoyo.</w:t>
      </w:r>
    </w:p>
    <w:p w:rsidR="00583CB8" w:rsidRPr="0022215F" w:rsidRDefault="00E34686" w:rsidP="00583CB8">
      <w:pPr>
        <w:widowControl w:val="0"/>
        <w:ind w:left="708" w:right="-46"/>
        <w:jc w:val="both"/>
        <w:rPr>
          <w:sz w:val="24"/>
          <w:szCs w:val="24"/>
        </w:rPr>
      </w:pPr>
      <w:r>
        <w:rPr>
          <w:b/>
          <w:sz w:val="24"/>
          <w:szCs w:val="24"/>
        </w:rPr>
        <w:t>¨Los miembros de la Junta Directiva, que formen parte de algún comité, estarán nombrados por espacio de un año, luego serán asignados a otro comité</w:t>
      </w:r>
      <w:r w:rsidR="00CD1D08">
        <w:rPr>
          <w:b/>
          <w:sz w:val="24"/>
          <w:szCs w:val="24"/>
        </w:rPr>
        <w:t>,…¨</w:t>
      </w:r>
    </w:p>
    <w:p w:rsidR="005C5DA5" w:rsidRDefault="005C5DA5" w:rsidP="004A7CCF">
      <w:pPr>
        <w:widowControl w:val="0"/>
        <w:numPr>
          <w:ilvl w:val="0"/>
          <w:numId w:val="2"/>
        </w:numPr>
        <w:ind w:right="-46"/>
        <w:jc w:val="both"/>
        <w:rPr>
          <w:sz w:val="24"/>
          <w:szCs w:val="24"/>
        </w:rPr>
      </w:pPr>
      <w:r w:rsidRPr="0022215F">
        <w:rPr>
          <w:sz w:val="24"/>
          <w:szCs w:val="24"/>
        </w:rPr>
        <w:t>Realice una descripción de las políticas aprobadas por la entidad mediante las cuales los miembros de los comités de apoyo se ven obligados a abstenerse a votar o participar en las reuniones del comité, o inclusive a dimitir de su nombramiento.</w:t>
      </w:r>
    </w:p>
    <w:p w:rsidR="00BB482E" w:rsidRDefault="00856FF1" w:rsidP="00BB482E">
      <w:pPr>
        <w:widowControl w:val="0"/>
        <w:ind w:left="720" w:right="-46"/>
        <w:jc w:val="both"/>
        <w:rPr>
          <w:b/>
          <w:sz w:val="24"/>
          <w:szCs w:val="24"/>
        </w:rPr>
      </w:pPr>
      <w:r>
        <w:rPr>
          <w:b/>
          <w:sz w:val="24"/>
          <w:szCs w:val="24"/>
        </w:rPr>
        <w:t xml:space="preserve">¨Cada miembro de los distintos comités, son independientes, y con voz y voto, en las respectivas reuniones…, En aquellas ocasiones en las cuales consideren que lo que se fuera a aprobar en reunión, </w:t>
      </w:r>
      <w:r w:rsidR="00CD1D08">
        <w:rPr>
          <w:b/>
          <w:sz w:val="24"/>
          <w:szCs w:val="24"/>
        </w:rPr>
        <w:t>está</w:t>
      </w:r>
      <w:r>
        <w:rPr>
          <w:b/>
          <w:sz w:val="24"/>
          <w:szCs w:val="24"/>
        </w:rPr>
        <w:t xml:space="preserve"> en contra de sus principios y afecta de forma directa e indirecta a la empresa y su persona, podrá votar en contra y solicitara que se establezca en el libro de actas su posición, e inclusive podrá renunciar a su cargo…¨</w:t>
      </w:r>
      <w:r w:rsidR="00BB482E">
        <w:rPr>
          <w:b/>
          <w:sz w:val="24"/>
          <w:szCs w:val="24"/>
        </w:rPr>
        <w:t>.</w:t>
      </w:r>
    </w:p>
    <w:p w:rsidR="00755905" w:rsidRDefault="00755905" w:rsidP="00755905">
      <w:pPr>
        <w:widowControl w:val="0"/>
        <w:ind w:left="987" w:right="-46"/>
        <w:jc w:val="both"/>
        <w:rPr>
          <w:sz w:val="24"/>
          <w:szCs w:val="24"/>
        </w:rPr>
      </w:pPr>
    </w:p>
    <w:p w:rsidR="00A47686" w:rsidRDefault="00A47686" w:rsidP="00755905">
      <w:pPr>
        <w:widowControl w:val="0"/>
        <w:ind w:left="987" w:right="-46"/>
        <w:jc w:val="both"/>
        <w:rPr>
          <w:sz w:val="24"/>
          <w:szCs w:val="24"/>
        </w:rPr>
      </w:pPr>
    </w:p>
    <w:p w:rsidR="00A47686" w:rsidRPr="0022215F" w:rsidRDefault="00A47686" w:rsidP="00755905">
      <w:pPr>
        <w:widowControl w:val="0"/>
        <w:ind w:left="987" w:right="-46"/>
        <w:jc w:val="both"/>
        <w:rPr>
          <w:sz w:val="24"/>
          <w:szCs w:val="24"/>
        </w:rPr>
      </w:pPr>
    </w:p>
    <w:p w:rsidR="005C5DA5" w:rsidRDefault="005C5DA5" w:rsidP="004A7CCF">
      <w:pPr>
        <w:widowControl w:val="0"/>
        <w:numPr>
          <w:ilvl w:val="0"/>
          <w:numId w:val="2"/>
        </w:numPr>
        <w:ind w:right="-46"/>
        <w:jc w:val="both"/>
        <w:rPr>
          <w:sz w:val="24"/>
          <w:szCs w:val="24"/>
        </w:rPr>
      </w:pPr>
      <w:r w:rsidRPr="0022215F">
        <w:rPr>
          <w:sz w:val="24"/>
          <w:szCs w:val="24"/>
        </w:rPr>
        <w:t>Indique la cantidad de sesiones que realizó cada comité de apoyo durante el periodo.</w:t>
      </w:r>
    </w:p>
    <w:p w:rsidR="00E74A4B" w:rsidRPr="00E74A4B" w:rsidRDefault="00670F1C" w:rsidP="00583CB8">
      <w:pPr>
        <w:widowControl w:val="0"/>
        <w:ind w:left="708" w:right="-46"/>
        <w:jc w:val="both"/>
        <w:rPr>
          <w:b/>
          <w:sz w:val="24"/>
          <w:szCs w:val="24"/>
        </w:rPr>
      </w:pPr>
      <w:r>
        <w:rPr>
          <w:b/>
          <w:sz w:val="24"/>
          <w:szCs w:val="24"/>
        </w:rPr>
        <w:t xml:space="preserve">El Comité de </w:t>
      </w:r>
      <w:r w:rsidR="00CD1D08">
        <w:rPr>
          <w:b/>
          <w:sz w:val="24"/>
          <w:szCs w:val="24"/>
        </w:rPr>
        <w:t>Auditoría</w:t>
      </w:r>
      <w:r>
        <w:rPr>
          <w:b/>
          <w:sz w:val="24"/>
          <w:szCs w:val="24"/>
        </w:rPr>
        <w:t xml:space="preserve"> tuvo un total de </w:t>
      </w:r>
      <w:r w:rsidR="00356338">
        <w:rPr>
          <w:b/>
          <w:sz w:val="24"/>
          <w:szCs w:val="24"/>
        </w:rPr>
        <w:t>siete</w:t>
      </w:r>
      <w:r>
        <w:rPr>
          <w:b/>
          <w:sz w:val="24"/>
          <w:szCs w:val="24"/>
        </w:rPr>
        <w:t xml:space="preserve"> sesiones durante el periodo fiscal 201</w:t>
      </w:r>
      <w:r w:rsidR="00356338">
        <w:rPr>
          <w:b/>
          <w:sz w:val="24"/>
          <w:szCs w:val="24"/>
        </w:rPr>
        <w:t>2</w:t>
      </w:r>
      <w:r>
        <w:rPr>
          <w:b/>
          <w:sz w:val="24"/>
          <w:szCs w:val="24"/>
        </w:rPr>
        <w:t>.</w:t>
      </w:r>
    </w:p>
    <w:p w:rsidR="00BD06D1" w:rsidRDefault="00BD06D1" w:rsidP="004A7CCF">
      <w:pPr>
        <w:widowControl w:val="0"/>
        <w:ind w:left="567" w:right="-46" w:hanging="567"/>
        <w:jc w:val="both"/>
        <w:rPr>
          <w:b/>
          <w:sz w:val="24"/>
          <w:szCs w:val="24"/>
        </w:rPr>
      </w:pPr>
    </w:p>
    <w:p w:rsidR="004A7CCF" w:rsidRPr="0022215F" w:rsidRDefault="004A7CCF" w:rsidP="004A7CCF">
      <w:pPr>
        <w:widowControl w:val="0"/>
        <w:ind w:left="567" w:right="-46" w:hanging="567"/>
        <w:jc w:val="both"/>
        <w:rPr>
          <w:b/>
          <w:sz w:val="24"/>
          <w:szCs w:val="24"/>
        </w:rPr>
      </w:pPr>
      <w:r w:rsidRPr="0022215F">
        <w:rPr>
          <w:b/>
          <w:sz w:val="24"/>
          <w:szCs w:val="24"/>
        </w:rPr>
        <w:t>IV.</w:t>
      </w:r>
      <w:r w:rsidRPr="0022215F">
        <w:rPr>
          <w:b/>
          <w:sz w:val="24"/>
          <w:szCs w:val="24"/>
        </w:rPr>
        <w:tab/>
        <w:t>Operaciones vinculadas</w:t>
      </w:r>
    </w:p>
    <w:p w:rsidR="004A7CCF" w:rsidRPr="0022215F" w:rsidRDefault="004A7CCF" w:rsidP="004A7CCF">
      <w:pPr>
        <w:widowControl w:val="0"/>
        <w:ind w:left="993" w:right="-46" w:hanging="426"/>
        <w:jc w:val="both"/>
        <w:rPr>
          <w:sz w:val="24"/>
          <w:szCs w:val="24"/>
        </w:rPr>
      </w:pPr>
      <w:r w:rsidRPr="0022215F">
        <w:rPr>
          <w:sz w:val="24"/>
          <w:szCs w:val="24"/>
        </w:rPr>
        <w:t>a)</w:t>
      </w:r>
      <w:r w:rsidRPr="0022215F">
        <w:rPr>
          <w:sz w:val="24"/>
          <w:szCs w:val="24"/>
        </w:rPr>
        <w:tab/>
        <w:t xml:space="preserve">Detalle las operaciones relevantes que supongan una transferencia de recursos u obligaciones entre la entidad y los miembros de Junta Directiva u órgano equivalente de alguna de las entidades del grupo o conglomerado, incluyendo la controladora. Revele al menos: </w:t>
      </w:r>
    </w:p>
    <w:p w:rsidR="004A7CCF" w:rsidRPr="004A7CCF" w:rsidRDefault="004A7CCF" w:rsidP="00BB482E">
      <w:pPr>
        <w:widowControl w:val="0"/>
        <w:ind w:left="993" w:right="-46" w:hanging="6"/>
        <w:jc w:val="both"/>
        <w:rPr>
          <w:b/>
          <w:sz w:val="24"/>
          <w:szCs w:val="24"/>
        </w:rPr>
      </w:pPr>
      <w:r>
        <w:rPr>
          <w:b/>
          <w:sz w:val="24"/>
          <w:szCs w:val="24"/>
        </w:rPr>
        <w:t>No existieron operaciones  relevantes.</w:t>
      </w:r>
    </w:p>
    <w:p w:rsidR="00BB482E" w:rsidRPr="0022215F" w:rsidRDefault="00BB482E" w:rsidP="004A7CCF">
      <w:pPr>
        <w:widowControl w:val="0"/>
        <w:ind w:left="993" w:right="-46" w:hanging="426"/>
        <w:jc w:val="both"/>
        <w:rPr>
          <w:sz w:val="24"/>
          <w:szCs w:val="24"/>
        </w:rPr>
      </w:pPr>
    </w:p>
    <w:p w:rsidR="004A7CCF" w:rsidRDefault="004A7CCF" w:rsidP="004A7CCF">
      <w:pPr>
        <w:widowControl w:val="0"/>
        <w:numPr>
          <w:ilvl w:val="0"/>
          <w:numId w:val="1"/>
        </w:numPr>
        <w:ind w:right="-46"/>
        <w:jc w:val="both"/>
        <w:rPr>
          <w:sz w:val="24"/>
          <w:szCs w:val="24"/>
        </w:rPr>
      </w:pPr>
      <w:r w:rsidRPr="0022215F">
        <w:rPr>
          <w:sz w:val="24"/>
          <w:szCs w:val="24"/>
        </w:rPr>
        <w:t>Detalle las operaciones relevantes que supongan una transferencia de recursos u obligaciones entre la entidad y otras empresas de su grupo vinculado. Revele al menos:</w:t>
      </w:r>
    </w:p>
    <w:p w:rsidR="004A7CCF" w:rsidRPr="004A7CCF" w:rsidRDefault="004A7CCF" w:rsidP="00BB482E">
      <w:pPr>
        <w:widowControl w:val="0"/>
        <w:ind w:left="993" w:right="-46" w:hanging="6"/>
        <w:jc w:val="both"/>
        <w:rPr>
          <w:b/>
          <w:sz w:val="24"/>
          <w:szCs w:val="24"/>
        </w:rPr>
      </w:pPr>
      <w:r>
        <w:rPr>
          <w:b/>
          <w:sz w:val="24"/>
          <w:szCs w:val="24"/>
        </w:rPr>
        <w:t>No existieron operaciones  relevantes. No existen empresas de grupo vinculantes.</w:t>
      </w:r>
    </w:p>
    <w:p w:rsidR="00BD06D1" w:rsidRPr="0022215F" w:rsidRDefault="00BD06D1" w:rsidP="004A7CCF">
      <w:pPr>
        <w:widowControl w:val="0"/>
        <w:ind w:left="993" w:right="-46" w:hanging="426"/>
        <w:jc w:val="both"/>
        <w:rPr>
          <w:sz w:val="24"/>
          <w:szCs w:val="24"/>
        </w:rPr>
      </w:pPr>
    </w:p>
    <w:p w:rsidR="004A7CCF" w:rsidRPr="0022215F" w:rsidRDefault="004A7CCF" w:rsidP="004A7CCF">
      <w:pPr>
        <w:widowControl w:val="0"/>
        <w:ind w:left="993" w:right="-46" w:hanging="426"/>
        <w:jc w:val="both"/>
        <w:rPr>
          <w:sz w:val="24"/>
          <w:szCs w:val="24"/>
        </w:rPr>
      </w:pPr>
      <w:r w:rsidRPr="0022215F">
        <w:rPr>
          <w:sz w:val="24"/>
          <w:szCs w:val="24"/>
        </w:rPr>
        <w:t>c)</w:t>
      </w:r>
      <w:r w:rsidRPr="0022215F">
        <w:rPr>
          <w:sz w:val="24"/>
          <w:szCs w:val="24"/>
        </w:rPr>
        <w:tab/>
        <w:t>En el caso de emisores de valores accionarios, detalle las operaciones relevantes que supongan una transferencia de recursos u obligaciones entre la entidad y los accionistas con influencia significativa de la entidad. Revele al menos:</w:t>
      </w:r>
    </w:p>
    <w:p w:rsidR="004A7CCF" w:rsidRPr="004A7CCF" w:rsidRDefault="004A7CCF" w:rsidP="00BB482E">
      <w:pPr>
        <w:widowControl w:val="0"/>
        <w:ind w:left="993" w:right="-46"/>
        <w:jc w:val="both"/>
        <w:rPr>
          <w:b/>
          <w:sz w:val="24"/>
          <w:szCs w:val="24"/>
        </w:rPr>
      </w:pPr>
      <w:r>
        <w:rPr>
          <w:b/>
          <w:sz w:val="24"/>
          <w:szCs w:val="24"/>
        </w:rPr>
        <w:t>No existieron operaciones  relevantes.</w:t>
      </w:r>
    </w:p>
    <w:p w:rsidR="004A7CCF" w:rsidRDefault="004A7CCF" w:rsidP="004A7CCF">
      <w:pPr>
        <w:widowControl w:val="0"/>
        <w:ind w:left="174" w:right="-46"/>
        <w:jc w:val="both"/>
        <w:rPr>
          <w:sz w:val="24"/>
          <w:szCs w:val="24"/>
        </w:rPr>
      </w:pPr>
    </w:p>
    <w:p w:rsidR="004A7CCF" w:rsidRDefault="004A7CCF" w:rsidP="004A7CCF">
      <w:pPr>
        <w:widowControl w:val="0"/>
        <w:ind w:left="174" w:right="-46"/>
        <w:jc w:val="both"/>
        <w:rPr>
          <w:sz w:val="24"/>
          <w:szCs w:val="24"/>
        </w:rPr>
      </w:pPr>
      <w:r w:rsidRPr="0022215F">
        <w:rPr>
          <w:sz w:val="24"/>
          <w:szCs w:val="24"/>
        </w:rPr>
        <w:t>Las operaciones relevantes que se incluyen en este apartado se refieren a aquellas operaciones cuyo monto sea igual o supere el cinco por ciento (5%) del total del patrimonio a la fecha de cierre del periodo, si se trata de partidas relacionadas con activos o pasivos, o del diez por ciento (10%) de total de ingresos de los resultados acumulados del periodo, si se trata de partidas relacionadas con ingresos o gastos.</w:t>
      </w:r>
    </w:p>
    <w:p w:rsidR="00687DA8" w:rsidRDefault="00687DA8"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687DA8" w:rsidRPr="0022215F" w:rsidRDefault="00687DA8" w:rsidP="00687DA8">
      <w:pPr>
        <w:widowControl w:val="0"/>
        <w:ind w:left="567" w:right="-46" w:hanging="567"/>
        <w:jc w:val="both"/>
        <w:rPr>
          <w:b/>
          <w:sz w:val="24"/>
          <w:szCs w:val="24"/>
        </w:rPr>
      </w:pPr>
      <w:r w:rsidRPr="0022215F">
        <w:rPr>
          <w:b/>
          <w:sz w:val="24"/>
          <w:szCs w:val="24"/>
        </w:rPr>
        <w:t>V.</w:t>
      </w:r>
      <w:r w:rsidRPr="0022215F">
        <w:rPr>
          <w:b/>
          <w:sz w:val="24"/>
          <w:szCs w:val="24"/>
        </w:rPr>
        <w:tab/>
        <w:t>Auditoría externa</w:t>
      </w:r>
    </w:p>
    <w:p w:rsidR="00687DA8" w:rsidRPr="0022215F" w:rsidRDefault="00687DA8" w:rsidP="00687DA8">
      <w:pPr>
        <w:widowControl w:val="0"/>
        <w:ind w:left="993" w:right="-46" w:hanging="426"/>
        <w:jc w:val="both"/>
        <w:rPr>
          <w:sz w:val="24"/>
          <w:szCs w:val="24"/>
        </w:rPr>
      </w:pPr>
    </w:p>
    <w:p w:rsidR="00687DA8" w:rsidRDefault="00687DA8" w:rsidP="00687DA8">
      <w:pPr>
        <w:widowControl w:val="0"/>
        <w:numPr>
          <w:ilvl w:val="0"/>
          <w:numId w:val="3"/>
        </w:numPr>
        <w:ind w:right="-46"/>
        <w:jc w:val="both"/>
        <w:rPr>
          <w:sz w:val="24"/>
          <w:szCs w:val="24"/>
        </w:rPr>
      </w:pPr>
      <w:r w:rsidRPr="0022215F">
        <w:rPr>
          <w:sz w:val="24"/>
          <w:szCs w:val="24"/>
        </w:rPr>
        <w:t>Nombre de la firma de auditoría externa contratada para la auditoría de los estados financieros del periodo.</w:t>
      </w:r>
    </w:p>
    <w:p w:rsidR="00687DA8" w:rsidRPr="0022215F" w:rsidRDefault="005B5B49" w:rsidP="00687DA8">
      <w:pPr>
        <w:widowControl w:val="0"/>
        <w:ind w:left="927" w:right="-46"/>
        <w:jc w:val="both"/>
        <w:rPr>
          <w:sz w:val="24"/>
          <w:szCs w:val="24"/>
        </w:rPr>
      </w:pPr>
      <w:r w:rsidRPr="005B5B49">
        <w:rPr>
          <w:b/>
          <w:sz w:val="24"/>
          <w:szCs w:val="24"/>
        </w:rPr>
        <w:t>La profesional se llama Sandra Rivera Sancho, carnet 2043, contadora publica autorizada, autorización SGV-R-1323</w:t>
      </w:r>
      <w:r>
        <w:rPr>
          <w:sz w:val="24"/>
          <w:szCs w:val="24"/>
        </w:rPr>
        <w:t>.</w:t>
      </w:r>
    </w:p>
    <w:p w:rsidR="00687DA8" w:rsidRDefault="00687DA8" w:rsidP="00687DA8">
      <w:pPr>
        <w:widowControl w:val="0"/>
        <w:numPr>
          <w:ilvl w:val="0"/>
          <w:numId w:val="3"/>
        </w:numPr>
        <w:ind w:right="-46"/>
        <w:jc w:val="both"/>
        <w:rPr>
          <w:sz w:val="24"/>
          <w:szCs w:val="24"/>
        </w:rPr>
      </w:pPr>
      <w:r w:rsidRPr="0022215F">
        <w:rPr>
          <w:sz w:val="24"/>
          <w:szCs w:val="24"/>
        </w:rPr>
        <w:t>Indique el número de años que la firma de auditoría externa lleva de forma ininterrumpida realizando la auditoría de los estados financieros de la entidad y/o su grupo.</w:t>
      </w:r>
    </w:p>
    <w:p w:rsidR="00687DA8" w:rsidRPr="0022215F" w:rsidRDefault="005B5B49" w:rsidP="00BB482E">
      <w:pPr>
        <w:pStyle w:val="Prrafodelista"/>
        <w:ind w:left="927"/>
        <w:rPr>
          <w:sz w:val="24"/>
          <w:szCs w:val="24"/>
        </w:rPr>
      </w:pPr>
      <w:r w:rsidRPr="005B5B49">
        <w:rPr>
          <w:b/>
          <w:sz w:val="24"/>
          <w:szCs w:val="24"/>
        </w:rPr>
        <w:t xml:space="preserve">Es el </w:t>
      </w:r>
      <w:r w:rsidR="00356338">
        <w:rPr>
          <w:b/>
          <w:sz w:val="24"/>
          <w:szCs w:val="24"/>
        </w:rPr>
        <w:t>tercer</w:t>
      </w:r>
      <w:r w:rsidRPr="005B5B49">
        <w:rPr>
          <w:b/>
          <w:sz w:val="24"/>
          <w:szCs w:val="24"/>
        </w:rPr>
        <w:t xml:space="preserve"> año en forma ininterrumpida que nos realiza el trabajo de </w:t>
      </w:r>
      <w:r w:rsidR="00CD1D08" w:rsidRPr="005B5B49">
        <w:rPr>
          <w:b/>
          <w:sz w:val="24"/>
          <w:szCs w:val="24"/>
        </w:rPr>
        <w:t>Auditoría</w:t>
      </w:r>
      <w:r w:rsidRPr="005B5B49">
        <w:rPr>
          <w:b/>
          <w:sz w:val="24"/>
          <w:szCs w:val="24"/>
        </w:rPr>
        <w:t xml:space="preserve"> Externa.</w:t>
      </w:r>
    </w:p>
    <w:p w:rsidR="00687DA8" w:rsidRDefault="00687DA8" w:rsidP="00687DA8">
      <w:pPr>
        <w:widowControl w:val="0"/>
        <w:numPr>
          <w:ilvl w:val="0"/>
          <w:numId w:val="3"/>
        </w:numPr>
        <w:ind w:right="-46"/>
        <w:jc w:val="both"/>
        <w:rPr>
          <w:sz w:val="24"/>
          <w:szCs w:val="24"/>
        </w:rPr>
      </w:pPr>
      <w:r w:rsidRPr="0022215F">
        <w:rPr>
          <w:sz w:val="24"/>
          <w:szCs w:val="24"/>
        </w:rPr>
        <w:t>Indique si la firma de auditoría externa realiza o ha realizado en el periodo otros trabajos para la entidad y/o su grupo, distintos de los servicios de auditoría.</w:t>
      </w:r>
    </w:p>
    <w:p w:rsidR="00BB482E" w:rsidRPr="0022215F" w:rsidRDefault="00BB482E" w:rsidP="00BB482E">
      <w:pPr>
        <w:pStyle w:val="Prrafodelista"/>
        <w:ind w:left="927"/>
        <w:rPr>
          <w:sz w:val="24"/>
          <w:szCs w:val="24"/>
        </w:rPr>
      </w:pPr>
      <w:r w:rsidRPr="005B5B49">
        <w:rPr>
          <w:b/>
          <w:sz w:val="24"/>
          <w:szCs w:val="24"/>
        </w:rPr>
        <w:t xml:space="preserve">No </w:t>
      </w:r>
      <w:r w:rsidR="005B5B49" w:rsidRPr="005B5B49">
        <w:rPr>
          <w:b/>
          <w:sz w:val="24"/>
          <w:szCs w:val="24"/>
        </w:rPr>
        <w:t xml:space="preserve">ha realizado ningún otro trabajo, que el servicio de </w:t>
      </w:r>
      <w:r w:rsidR="00CD1D08" w:rsidRPr="005B5B49">
        <w:rPr>
          <w:b/>
          <w:sz w:val="24"/>
          <w:szCs w:val="24"/>
        </w:rPr>
        <w:t>auditoría</w:t>
      </w:r>
      <w:r w:rsidR="005B5B49" w:rsidRPr="005B5B49">
        <w:rPr>
          <w:b/>
          <w:sz w:val="24"/>
          <w:szCs w:val="24"/>
        </w:rPr>
        <w:t xml:space="preserve"> externa </w:t>
      </w:r>
      <w:r w:rsidR="005B5B49">
        <w:rPr>
          <w:b/>
          <w:sz w:val="24"/>
          <w:szCs w:val="24"/>
        </w:rPr>
        <w:t xml:space="preserve">antes </w:t>
      </w:r>
      <w:r w:rsidR="005B5B49" w:rsidRPr="005B5B49">
        <w:rPr>
          <w:b/>
          <w:sz w:val="24"/>
          <w:szCs w:val="24"/>
        </w:rPr>
        <w:t>mencionado.</w:t>
      </w:r>
    </w:p>
    <w:p w:rsidR="00687DA8" w:rsidRDefault="00687DA8" w:rsidP="00BB482E">
      <w:pPr>
        <w:widowControl w:val="0"/>
        <w:numPr>
          <w:ilvl w:val="0"/>
          <w:numId w:val="3"/>
        </w:numPr>
        <w:ind w:right="-46"/>
        <w:jc w:val="both"/>
        <w:rPr>
          <w:sz w:val="24"/>
          <w:szCs w:val="24"/>
        </w:rPr>
      </w:pPr>
      <w:r w:rsidRPr="0022215F">
        <w:rPr>
          <w:sz w:val="24"/>
          <w:szCs w:val="24"/>
        </w:rPr>
        <w:t>Indique, si los hubiera, los mecanismos establecidos por la entidad para preservar la independencia del auditor externo.</w:t>
      </w:r>
    </w:p>
    <w:p w:rsidR="00BB482E" w:rsidRPr="0022215F" w:rsidRDefault="005B5B49" w:rsidP="00BB482E">
      <w:pPr>
        <w:widowControl w:val="0"/>
        <w:ind w:left="927" w:right="-46"/>
        <w:jc w:val="both"/>
        <w:rPr>
          <w:sz w:val="24"/>
          <w:szCs w:val="24"/>
        </w:rPr>
      </w:pPr>
      <w:r>
        <w:rPr>
          <w:sz w:val="24"/>
          <w:szCs w:val="24"/>
        </w:rPr>
        <w:t xml:space="preserve">El auditor externo contratado ha sido seleccionado de la base de profesionales, que posee la </w:t>
      </w:r>
      <w:r w:rsidR="00CD1D08">
        <w:rPr>
          <w:sz w:val="24"/>
          <w:szCs w:val="24"/>
        </w:rPr>
        <w:t>página</w:t>
      </w:r>
      <w:r>
        <w:rPr>
          <w:sz w:val="24"/>
          <w:szCs w:val="24"/>
        </w:rPr>
        <w:t xml:space="preserve"> web de la SUGEF.  El cual </w:t>
      </w:r>
      <w:r w:rsidR="00CD1D08">
        <w:rPr>
          <w:sz w:val="24"/>
          <w:szCs w:val="24"/>
        </w:rPr>
        <w:t>está</w:t>
      </w:r>
      <w:r>
        <w:rPr>
          <w:sz w:val="24"/>
          <w:szCs w:val="24"/>
        </w:rPr>
        <w:t xml:space="preserve"> autorizado por esta entidad.  Se ha considerado como norma establecida, que no existiera vínculos con ningún funcionario, en aspecto de parentesco in afines, establecido por los reglamentos de sobre conflictos de intereses.</w:t>
      </w:r>
    </w:p>
    <w:p w:rsidR="00BD06D1" w:rsidRDefault="00BD06D1"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Default="00A47686" w:rsidP="004A7CCF">
      <w:pPr>
        <w:widowControl w:val="0"/>
        <w:ind w:left="174" w:right="-46"/>
        <w:jc w:val="both"/>
        <w:rPr>
          <w:sz w:val="24"/>
          <w:szCs w:val="24"/>
        </w:rPr>
      </w:pPr>
    </w:p>
    <w:p w:rsidR="00A47686" w:rsidRPr="0022215F" w:rsidRDefault="00A47686" w:rsidP="004A7CCF">
      <w:pPr>
        <w:widowControl w:val="0"/>
        <w:ind w:left="174" w:right="-46"/>
        <w:jc w:val="both"/>
        <w:rPr>
          <w:sz w:val="24"/>
          <w:szCs w:val="24"/>
        </w:rPr>
      </w:pPr>
    </w:p>
    <w:p w:rsidR="00A40D38" w:rsidRPr="0022215F" w:rsidRDefault="00A40D38" w:rsidP="00A40D38">
      <w:pPr>
        <w:widowControl w:val="0"/>
        <w:ind w:left="567" w:right="-46" w:hanging="567"/>
        <w:jc w:val="both"/>
        <w:rPr>
          <w:b/>
          <w:sz w:val="24"/>
          <w:szCs w:val="24"/>
        </w:rPr>
      </w:pPr>
      <w:r w:rsidRPr="0022215F">
        <w:rPr>
          <w:b/>
          <w:sz w:val="24"/>
          <w:szCs w:val="24"/>
        </w:rPr>
        <w:t>VI.</w:t>
      </w:r>
      <w:r w:rsidRPr="0022215F">
        <w:rPr>
          <w:b/>
          <w:sz w:val="24"/>
          <w:szCs w:val="24"/>
        </w:rPr>
        <w:tab/>
        <w:t>Estructura de propiedad</w:t>
      </w:r>
    </w:p>
    <w:p w:rsidR="00A40D38" w:rsidRPr="0022215F" w:rsidRDefault="00A40D38" w:rsidP="00A40D38">
      <w:pPr>
        <w:widowControl w:val="0"/>
        <w:ind w:right="-46"/>
        <w:jc w:val="both"/>
        <w:rPr>
          <w:sz w:val="24"/>
          <w:szCs w:val="24"/>
        </w:rPr>
      </w:pPr>
    </w:p>
    <w:p w:rsidR="00A40D38" w:rsidRDefault="00A40D38" w:rsidP="00A40D38">
      <w:pPr>
        <w:pStyle w:val="Prrafodelista"/>
        <w:widowControl w:val="0"/>
        <w:numPr>
          <w:ilvl w:val="0"/>
          <w:numId w:val="4"/>
        </w:numPr>
        <w:spacing w:after="0" w:line="240" w:lineRule="auto"/>
        <w:ind w:left="958" w:right="-46"/>
        <w:contextualSpacing/>
        <w:jc w:val="both"/>
        <w:rPr>
          <w:sz w:val="24"/>
          <w:szCs w:val="24"/>
        </w:rPr>
      </w:pPr>
      <w:r w:rsidRPr="00A40D38">
        <w:rPr>
          <w:sz w:val="24"/>
          <w:szCs w:val="24"/>
        </w:rPr>
        <w:t>Indique los miembros de Junta Directiva u órgano equivalente, gerente general o miembros de comités de apoyo que posean participación accionaria, directa o indirecta, en el capital social de la entidad:</w:t>
      </w:r>
    </w:p>
    <w:p w:rsidR="00A40D38" w:rsidRDefault="00A40D38" w:rsidP="00A40D38">
      <w:pPr>
        <w:pStyle w:val="Prrafodelista"/>
        <w:widowControl w:val="0"/>
        <w:spacing w:after="0" w:line="240" w:lineRule="auto"/>
        <w:ind w:left="958" w:right="-46"/>
        <w:contextualSpacing/>
        <w:jc w:val="both"/>
        <w:rPr>
          <w:sz w:val="24"/>
          <w:szCs w:val="24"/>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418"/>
        <w:gridCol w:w="1417"/>
        <w:gridCol w:w="1369"/>
        <w:gridCol w:w="2600"/>
      </w:tblGrid>
      <w:tr w:rsidR="00B15FE6"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 xml:space="preserve">Nombre y número de identificación </w:t>
            </w:r>
          </w:p>
        </w:tc>
        <w:tc>
          <w:tcPr>
            <w:tcW w:w="1418"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Cargo</w:t>
            </w:r>
          </w:p>
        </w:tc>
        <w:tc>
          <w:tcPr>
            <w:tcW w:w="1417"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Número de acciones directas</w:t>
            </w:r>
          </w:p>
        </w:tc>
        <w:tc>
          <w:tcPr>
            <w:tcW w:w="1369"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Número de acciones indirectas</w:t>
            </w:r>
          </w:p>
        </w:tc>
        <w:tc>
          <w:tcPr>
            <w:tcW w:w="2600" w:type="dxa"/>
            <w:tcBorders>
              <w:top w:val="single" w:sz="4" w:space="0" w:color="auto"/>
              <w:left w:val="single" w:sz="4" w:space="0" w:color="auto"/>
              <w:bottom w:val="single" w:sz="4" w:space="0" w:color="auto"/>
              <w:right w:val="single" w:sz="4" w:space="0" w:color="auto"/>
            </w:tcBorders>
            <w:vAlign w:val="center"/>
          </w:tcPr>
          <w:p w:rsidR="00B15FE6" w:rsidRPr="0022215F" w:rsidRDefault="00B15FE6" w:rsidP="00665AC4">
            <w:pPr>
              <w:widowControl w:val="0"/>
              <w:ind w:right="-46"/>
              <w:rPr>
                <w:b/>
                <w:sz w:val="24"/>
                <w:szCs w:val="24"/>
              </w:rPr>
            </w:pPr>
            <w:r w:rsidRPr="0022215F">
              <w:rPr>
                <w:b/>
                <w:sz w:val="24"/>
                <w:szCs w:val="24"/>
              </w:rPr>
              <w:t>% Total sobre el capital social</w:t>
            </w:r>
          </w:p>
        </w:tc>
      </w:tr>
      <w:tr w:rsidR="00583CB8"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tcPr>
          <w:p w:rsidR="00583CB8" w:rsidRDefault="005B5B49" w:rsidP="00897907">
            <w:pPr>
              <w:widowControl w:val="0"/>
              <w:ind w:right="-46"/>
              <w:jc w:val="both"/>
              <w:rPr>
                <w:sz w:val="24"/>
                <w:szCs w:val="24"/>
              </w:rPr>
            </w:pPr>
            <w:r>
              <w:rPr>
                <w:sz w:val="24"/>
                <w:szCs w:val="24"/>
              </w:rPr>
              <w:t>Doris Martinez Alvarado</w:t>
            </w:r>
          </w:p>
          <w:p w:rsidR="00583CB8" w:rsidRPr="00BD06D1" w:rsidRDefault="00583CB8" w:rsidP="005B5B49">
            <w:pPr>
              <w:widowControl w:val="0"/>
              <w:ind w:right="-46"/>
              <w:jc w:val="both"/>
              <w:rPr>
                <w:sz w:val="24"/>
                <w:szCs w:val="24"/>
              </w:rPr>
            </w:pPr>
            <w:r>
              <w:rPr>
                <w:sz w:val="24"/>
                <w:szCs w:val="24"/>
              </w:rPr>
              <w:t xml:space="preserve">Cédula </w:t>
            </w:r>
            <w:r w:rsidR="005B5B49">
              <w:rPr>
                <w:sz w:val="24"/>
                <w:szCs w:val="24"/>
              </w:rPr>
              <w:t>8-0066-0260</w:t>
            </w:r>
          </w:p>
        </w:tc>
        <w:tc>
          <w:tcPr>
            <w:tcW w:w="1418"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r>
              <w:rPr>
                <w:sz w:val="24"/>
                <w:szCs w:val="24"/>
              </w:rPr>
              <w:t>Presidente</w:t>
            </w:r>
          </w:p>
        </w:tc>
        <w:tc>
          <w:tcPr>
            <w:tcW w:w="1417"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p>
        </w:tc>
        <w:tc>
          <w:tcPr>
            <w:tcW w:w="1369"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r>
              <w:rPr>
                <w:sz w:val="24"/>
                <w:szCs w:val="24"/>
              </w:rPr>
              <w:t>ninguna</w:t>
            </w:r>
          </w:p>
        </w:tc>
        <w:tc>
          <w:tcPr>
            <w:tcW w:w="2600" w:type="dxa"/>
            <w:tcBorders>
              <w:top w:val="single" w:sz="4" w:space="0" w:color="auto"/>
              <w:left w:val="single" w:sz="4" w:space="0" w:color="auto"/>
              <w:bottom w:val="single" w:sz="4" w:space="0" w:color="auto"/>
              <w:right w:val="single" w:sz="4" w:space="0" w:color="auto"/>
            </w:tcBorders>
          </w:tcPr>
          <w:p w:rsidR="00583CB8" w:rsidRPr="0022215F" w:rsidRDefault="005B5B49" w:rsidP="005B5B49">
            <w:pPr>
              <w:widowControl w:val="0"/>
              <w:ind w:right="-46"/>
              <w:jc w:val="both"/>
              <w:rPr>
                <w:sz w:val="24"/>
                <w:szCs w:val="24"/>
              </w:rPr>
            </w:pPr>
            <w:r>
              <w:rPr>
                <w:sz w:val="24"/>
                <w:szCs w:val="24"/>
              </w:rPr>
              <w:t>Noventa porciento</w:t>
            </w:r>
          </w:p>
        </w:tc>
      </w:tr>
      <w:tr w:rsidR="00583CB8" w:rsidRPr="0022215F" w:rsidTr="00A6340B">
        <w:trPr>
          <w:trHeight w:val="145"/>
        </w:trPr>
        <w:tc>
          <w:tcPr>
            <w:tcW w:w="2977" w:type="dxa"/>
            <w:tcBorders>
              <w:top w:val="single" w:sz="4" w:space="0" w:color="auto"/>
              <w:left w:val="single" w:sz="4" w:space="0" w:color="auto"/>
              <w:bottom w:val="single" w:sz="4" w:space="0" w:color="auto"/>
              <w:right w:val="single" w:sz="4" w:space="0" w:color="auto"/>
            </w:tcBorders>
          </w:tcPr>
          <w:p w:rsidR="00583CB8" w:rsidRDefault="00AF4CDF" w:rsidP="00897907">
            <w:pPr>
              <w:widowControl w:val="0"/>
              <w:ind w:right="-46"/>
              <w:jc w:val="both"/>
              <w:rPr>
                <w:sz w:val="24"/>
                <w:szCs w:val="24"/>
              </w:rPr>
            </w:pPr>
            <w:r>
              <w:rPr>
                <w:sz w:val="24"/>
                <w:szCs w:val="24"/>
              </w:rPr>
              <w:t xml:space="preserve">Luis Alberto Chanto </w:t>
            </w:r>
            <w:r w:rsidR="00CD1D08">
              <w:rPr>
                <w:sz w:val="24"/>
                <w:szCs w:val="24"/>
              </w:rPr>
              <w:t>Zúñiga</w:t>
            </w:r>
            <w:r>
              <w:rPr>
                <w:sz w:val="24"/>
                <w:szCs w:val="24"/>
              </w:rPr>
              <w:t xml:space="preserve"> </w:t>
            </w:r>
          </w:p>
          <w:p w:rsidR="00583CB8" w:rsidRPr="00BD06D1" w:rsidRDefault="00583CB8" w:rsidP="00897907">
            <w:pPr>
              <w:widowControl w:val="0"/>
              <w:ind w:right="-46"/>
              <w:jc w:val="both"/>
              <w:rPr>
                <w:sz w:val="24"/>
                <w:szCs w:val="24"/>
              </w:rPr>
            </w:pPr>
            <w:r>
              <w:rPr>
                <w:sz w:val="24"/>
                <w:szCs w:val="24"/>
              </w:rPr>
              <w:t xml:space="preserve">Cédula </w:t>
            </w:r>
            <w:r w:rsidR="00AF4CDF">
              <w:rPr>
                <w:sz w:val="24"/>
                <w:szCs w:val="24"/>
              </w:rPr>
              <w:t>1-0425-0104</w:t>
            </w:r>
          </w:p>
        </w:tc>
        <w:tc>
          <w:tcPr>
            <w:tcW w:w="1418" w:type="dxa"/>
            <w:tcBorders>
              <w:top w:val="single" w:sz="4" w:space="0" w:color="auto"/>
              <w:left w:val="single" w:sz="4" w:space="0" w:color="auto"/>
              <w:bottom w:val="single" w:sz="4" w:space="0" w:color="auto"/>
              <w:right w:val="single" w:sz="4" w:space="0" w:color="auto"/>
            </w:tcBorders>
          </w:tcPr>
          <w:p w:rsidR="00583CB8" w:rsidRDefault="00583CB8" w:rsidP="00665AC4">
            <w:pPr>
              <w:widowControl w:val="0"/>
              <w:ind w:right="-46"/>
              <w:jc w:val="both"/>
              <w:rPr>
                <w:sz w:val="24"/>
                <w:szCs w:val="24"/>
              </w:rPr>
            </w:pPr>
            <w:r>
              <w:rPr>
                <w:sz w:val="24"/>
                <w:szCs w:val="24"/>
              </w:rPr>
              <w:t>Secretario</w:t>
            </w:r>
          </w:p>
        </w:tc>
        <w:tc>
          <w:tcPr>
            <w:tcW w:w="1417" w:type="dxa"/>
            <w:tcBorders>
              <w:top w:val="single" w:sz="4" w:space="0" w:color="auto"/>
              <w:left w:val="single" w:sz="4" w:space="0" w:color="auto"/>
              <w:bottom w:val="single" w:sz="4" w:space="0" w:color="auto"/>
              <w:right w:val="single" w:sz="4" w:space="0" w:color="auto"/>
            </w:tcBorders>
          </w:tcPr>
          <w:p w:rsidR="00583CB8" w:rsidRPr="0022215F" w:rsidRDefault="00583CB8" w:rsidP="00665AC4">
            <w:pPr>
              <w:widowControl w:val="0"/>
              <w:ind w:right="-46"/>
              <w:jc w:val="both"/>
              <w:rPr>
                <w:sz w:val="24"/>
                <w:szCs w:val="24"/>
              </w:rPr>
            </w:pPr>
          </w:p>
        </w:tc>
        <w:tc>
          <w:tcPr>
            <w:tcW w:w="1369" w:type="dxa"/>
            <w:tcBorders>
              <w:top w:val="single" w:sz="4" w:space="0" w:color="auto"/>
              <w:left w:val="single" w:sz="4" w:space="0" w:color="auto"/>
              <w:bottom w:val="single" w:sz="4" w:space="0" w:color="auto"/>
              <w:right w:val="single" w:sz="4" w:space="0" w:color="auto"/>
            </w:tcBorders>
          </w:tcPr>
          <w:p w:rsidR="00583CB8" w:rsidRDefault="00AF4CDF" w:rsidP="00665AC4">
            <w:pPr>
              <w:widowControl w:val="0"/>
              <w:ind w:right="-46"/>
              <w:jc w:val="both"/>
              <w:rPr>
                <w:sz w:val="24"/>
                <w:szCs w:val="24"/>
              </w:rPr>
            </w:pPr>
            <w:r>
              <w:rPr>
                <w:sz w:val="24"/>
                <w:szCs w:val="24"/>
              </w:rPr>
              <w:t>ninguna</w:t>
            </w:r>
          </w:p>
        </w:tc>
        <w:tc>
          <w:tcPr>
            <w:tcW w:w="2600" w:type="dxa"/>
            <w:tcBorders>
              <w:top w:val="single" w:sz="4" w:space="0" w:color="auto"/>
              <w:left w:val="single" w:sz="4" w:space="0" w:color="auto"/>
              <w:bottom w:val="single" w:sz="4" w:space="0" w:color="auto"/>
              <w:right w:val="single" w:sz="4" w:space="0" w:color="auto"/>
            </w:tcBorders>
          </w:tcPr>
          <w:p w:rsidR="00583CB8" w:rsidRDefault="00AF4CDF" w:rsidP="00AF4CDF">
            <w:pPr>
              <w:widowControl w:val="0"/>
              <w:ind w:right="-46"/>
              <w:jc w:val="both"/>
              <w:rPr>
                <w:sz w:val="24"/>
                <w:szCs w:val="24"/>
              </w:rPr>
            </w:pPr>
            <w:r>
              <w:rPr>
                <w:sz w:val="24"/>
                <w:szCs w:val="24"/>
              </w:rPr>
              <w:t>Diez porciento</w:t>
            </w:r>
          </w:p>
        </w:tc>
      </w:tr>
    </w:tbl>
    <w:p w:rsidR="00B15FE6" w:rsidRDefault="00B15FE6" w:rsidP="00A40D38">
      <w:pPr>
        <w:pStyle w:val="Prrafodelista"/>
        <w:widowControl w:val="0"/>
        <w:spacing w:after="0" w:line="240" w:lineRule="auto"/>
        <w:ind w:left="958" w:right="-46"/>
        <w:contextualSpacing/>
        <w:jc w:val="both"/>
        <w:rPr>
          <w:sz w:val="24"/>
          <w:szCs w:val="24"/>
        </w:rPr>
      </w:pPr>
    </w:p>
    <w:p w:rsidR="00A40D38" w:rsidRDefault="00A40D38" w:rsidP="00A40D38">
      <w:pPr>
        <w:pStyle w:val="Prrafodelista"/>
        <w:widowControl w:val="0"/>
        <w:ind w:left="958" w:right="-46"/>
        <w:jc w:val="both"/>
        <w:rPr>
          <w:sz w:val="24"/>
          <w:szCs w:val="24"/>
        </w:rPr>
      </w:pPr>
    </w:p>
    <w:p w:rsidR="00897907" w:rsidRPr="00A40D38" w:rsidRDefault="00897907" w:rsidP="00A40D38">
      <w:pPr>
        <w:pStyle w:val="Prrafodelista"/>
        <w:widowControl w:val="0"/>
        <w:ind w:left="958" w:right="-46"/>
        <w:jc w:val="both"/>
        <w:rPr>
          <w:sz w:val="24"/>
          <w:szCs w:val="24"/>
        </w:rPr>
      </w:pPr>
    </w:p>
    <w:p w:rsidR="00A40D38" w:rsidRPr="00B8372D" w:rsidRDefault="00A40D38" w:rsidP="00A40D38">
      <w:pPr>
        <w:pStyle w:val="Prrafodelista"/>
        <w:widowControl w:val="0"/>
        <w:numPr>
          <w:ilvl w:val="0"/>
          <w:numId w:val="4"/>
        </w:numPr>
        <w:spacing w:after="0" w:line="240" w:lineRule="auto"/>
        <w:ind w:left="958" w:right="-46"/>
        <w:contextualSpacing/>
        <w:jc w:val="both"/>
        <w:rPr>
          <w:sz w:val="24"/>
          <w:szCs w:val="24"/>
        </w:rPr>
      </w:pPr>
      <w:r w:rsidRPr="00B8372D">
        <w:rPr>
          <w:sz w:val="24"/>
          <w:szCs w:val="24"/>
        </w:rPr>
        <w:t>Indique los movimientos en la estructura accionaria que fueran realizados por los miembros de Junta Directiva u órgano equivalente, gerente general o miembros de comités de apoyo, en su calidad de accionistas, durante el periodo:</w:t>
      </w:r>
    </w:p>
    <w:p w:rsidR="00A40D38" w:rsidRDefault="00A40D38" w:rsidP="00A40D38">
      <w:pPr>
        <w:pStyle w:val="Prrafodelista"/>
        <w:widowControl w:val="0"/>
        <w:ind w:left="958" w:right="-46"/>
        <w:jc w:val="both"/>
      </w:pPr>
    </w:p>
    <w:p w:rsidR="00B8372D" w:rsidRPr="00B8372D" w:rsidRDefault="00B8372D" w:rsidP="00A40D38">
      <w:pPr>
        <w:pStyle w:val="Prrafodelista"/>
        <w:widowControl w:val="0"/>
        <w:ind w:left="958" w:right="-46"/>
        <w:jc w:val="both"/>
        <w:rPr>
          <w:b/>
          <w:sz w:val="24"/>
          <w:szCs w:val="24"/>
        </w:rPr>
      </w:pPr>
      <w:r>
        <w:rPr>
          <w:b/>
          <w:sz w:val="24"/>
          <w:szCs w:val="24"/>
        </w:rPr>
        <w:t>No existió ningún movimiento en la estructura accionaria.</w:t>
      </w:r>
    </w:p>
    <w:p w:rsidR="00A40D38" w:rsidRPr="0022215F" w:rsidRDefault="00A40D38" w:rsidP="00A40D38">
      <w:pPr>
        <w:pStyle w:val="Prrafodelista"/>
        <w:widowControl w:val="0"/>
        <w:ind w:left="958" w:right="-46"/>
        <w:jc w:val="both"/>
      </w:pPr>
    </w:p>
    <w:p w:rsidR="00A40D38" w:rsidRPr="00B8372D" w:rsidRDefault="00A40D38" w:rsidP="00A40D38">
      <w:pPr>
        <w:pStyle w:val="Prrafodelista"/>
        <w:widowControl w:val="0"/>
        <w:numPr>
          <w:ilvl w:val="0"/>
          <w:numId w:val="4"/>
        </w:numPr>
        <w:spacing w:after="0" w:line="240" w:lineRule="auto"/>
        <w:ind w:left="958" w:right="-46"/>
        <w:contextualSpacing/>
        <w:jc w:val="both"/>
        <w:rPr>
          <w:sz w:val="24"/>
          <w:szCs w:val="24"/>
        </w:rPr>
      </w:pPr>
      <w:r w:rsidRPr="00B8372D">
        <w:rPr>
          <w:sz w:val="24"/>
          <w:szCs w:val="24"/>
        </w:rPr>
        <w:t>En el caso de entidades que se encuentren autorizadas para realizar oferta pública de acciones en el mercado costarricense:</w:t>
      </w:r>
    </w:p>
    <w:p w:rsidR="00A40D38" w:rsidRDefault="00A40D38" w:rsidP="00A40D38">
      <w:pPr>
        <w:pStyle w:val="Prrafodelista"/>
        <w:widowControl w:val="0"/>
        <w:ind w:left="958" w:right="-46"/>
        <w:jc w:val="both"/>
        <w:rPr>
          <w:sz w:val="24"/>
          <w:szCs w:val="24"/>
        </w:rPr>
      </w:pPr>
    </w:p>
    <w:p w:rsidR="007109DF" w:rsidRDefault="00B15FE6" w:rsidP="00A40D38">
      <w:pPr>
        <w:pStyle w:val="Prrafodelista"/>
        <w:widowControl w:val="0"/>
        <w:ind w:left="958" w:right="-46"/>
        <w:jc w:val="both"/>
        <w:rPr>
          <w:sz w:val="24"/>
          <w:szCs w:val="24"/>
        </w:rPr>
      </w:pPr>
      <w:r>
        <w:rPr>
          <w:sz w:val="24"/>
          <w:szCs w:val="24"/>
        </w:rPr>
        <w:lastRenderedPageBreak/>
        <w:t>No aplica en ninguno de los casos siguiente al no efectuar ventas de acciones.</w:t>
      </w:r>
    </w:p>
    <w:p w:rsidR="00A47686" w:rsidRDefault="00A47686" w:rsidP="00A40D38">
      <w:pPr>
        <w:pStyle w:val="Prrafodelista"/>
        <w:widowControl w:val="0"/>
        <w:ind w:left="958" w:right="-46"/>
        <w:jc w:val="both"/>
        <w:rPr>
          <w:sz w:val="24"/>
          <w:szCs w:val="24"/>
        </w:rPr>
      </w:pPr>
    </w:p>
    <w:p w:rsidR="00A47686" w:rsidRDefault="00A47686" w:rsidP="00A40D38">
      <w:pPr>
        <w:pStyle w:val="Prrafodelista"/>
        <w:widowControl w:val="0"/>
        <w:ind w:left="958" w:right="-46"/>
        <w:jc w:val="both"/>
        <w:rPr>
          <w:sz w:val="24"/>
          <w:szCs w:val="24"/>
        </w:rPr>
      </w:pPr>
    </w:p>
    <w:p w:rsidR="00A40D38" w:rsidRPr="0022215F" w:rsidRDefault="00A40D38" w:rsidP="00A40D38">
      <w:pPr>
        <w:widowControl w:val="0"/>
        <w:ind w:left="1418" w:right="-46" w:hanging="426"/>
        <w:jc w:val="both"/>
        <w:rPr>
          <w:sz w:val="24"/>
          <w:szCs w:val="24"/>
        </w:rPr>
      </w:pPr>
      <w:r w:rsidRPr="0022215F">
        <w:rPr>
          <w:sz w:val="24"/>
          <w:szCs w:val="24"/>
        </w:rPr>
        <w:t>1.</w:t>
      </w:r>
      <w:r w:rsidRPr="0022215F">
        <w:rPr>
          <w:sz w:val="24"/>
          <w:szCs w:val="24"/>
        </w:rPr>
        <w:tab/>
        <w:t>Indique los accionistas que posean influencia significativa de la entidad, según el siguiente detalle:</w:t>
      </w:r>
    </w:p>
    <w:p w:rsidR="00A40D38" w:rsidRPr="007109DF" w:rsidRDefault="007109DF" w:rsidP="00B15FE6">
      <w:pPr>
        <w:widowControl w:val="0"/>
        <w:ind w:left="1418" w:right="-46" w:hanging="2"/>
        <w:jc w:val="both"/>
        <w:rPr>
          <w:b/>
          <w:sz w:val="24"/>
          <w:szCs w:val="24"/>
        </w:rPr>
      </w:pPr>
      <w:r>
        <w:rPr>
          <w:b/>
          <w:sz w:val="24"/>
          <w:szCs w:val="24"/>
        </w:rPr>
        <w:t>No aplica, al no poseer acciones para la oferta pública, en el mercado costarricense.</w:t>
      </w:r>
    </w:p>
    <w:p w:rsidR="00A40D38" w:rsidRPr="0022215F" w:rsidRDefault="00A40D38" w:rsidP="00A40D38">
      <w:pPr>
        <w:widowControl w:val="0"/>
        <w:ind w:left="1418" w:right="-46" w:hanging="426"/>
        <w:jc w:val="both"/>
        <w:rPr>
          <w:sz w:val="24"/>
          <w:szCs w:val="24"/>
        </w:rPr>
      </w:pPr>
    </w:p>
    <w:p w:rsidR="00A40D38" w:rsidRPr="0022215F" w:rsidRDefault="00A40D38" w:rsidP="00A40D38">
      <w:pPr>
        <w:widowControl w:val="0"/>
        <w:ind w:left="1418" w:right="-46" w:hanging="426"/>
        <w:jc w:val="both"/>
        <w:rPr>
          <w:sz w:val="24"/>
          <w:szCs w:val="24"/>
        </w:rPr>
      </w:pPr>
      <w:r w:rsidRPr="0022215F">
        <w:rPr>
          <w:sz w:val="24"/>
          <w:szCs w:val="24"/>
        </w:rPr>
        <w:t>2.</w:t>
      </w:r>
      <w:r w:rsidRPr="0022215F">
        <w:rPr>
          <w:sz w:val="24"/>
          <w:szCs w:val="24"/>
        </w:rPr>
        <w:tab/>
        <w:t>Identifique los programas de recompra de acciones comunes de la propia entidad que se hayan ejecutado en el periodo. Al menos debe revelarse la siguiente información:</w:t>
      </w:r>
    </w:p>
    <w:p w:rsidR="007109DF" w:rsidRPr="007109DF" w:rsidRDefault="007109DF" w:rsidP="00B15FE6">
      <w:pPr>
        <w:widowControl w:val="0"/>
        <w:ind w:left="1418" w:right="-46" w:hanging="2"/>
        <w:jc w:val="both"/>
        <w:rPr>
          <w:b/>
          <w:sz w:val="24"/>
          <w:szCs w:val="24"/>
        </w:rPr>
      </w:pPr>
      <w:r>
        <w:rPr>
          <w:b/>
          <w:sz w:val="24"/>
          <w:szCs w:val="24"/>
        </w:rPr>
        <w:t>No aplica, al no poseer acciones para la oferta pública, en el mercado costarricense.</w:t>
      </w:r>
    </w:p>
    <w:p w:rsidR="00A40D38" w:rsidRDefault="00A40D38" w:rsidP="00A40D38">
      <w:pPr>
        <w:widowControl w:val="0"/>
        <w:ind w:left="1418" w:right="-46" w:hanging="426"/>
        <w:jc w:val="both"/>
        <w:rPr>
          <w:sz w:val="24"/>
          <w:szCs w:val="24"/>
        </w:rPr>
      </w:pPr>
    </w:p>
    <w:p w:rsidR="00E94562" w:rsidRPr="0022215F" w:rsidRDefault="00E94562" w:rsidP="00E94562">
      <w:pPr>
        <w:widowControl w:val="0"/>
        <w:ind w:left="567" w:right="-46" w:hanging="567"/>
        <w:jc w:val="both"/>
        <w:rPr>
          <w:b/>
          <w:sz w:val="24"/>
          <w:szCs w:val="24"/>
        </w:rPr>
      </w:pPr>
      <w:r w:rsidRPr="0022215F">
        <w:rPr>
          <w:b/>
          <w:sz w:val="24"/>
          <w:szCs w:val="24"/>
        </w:rPr>
        <w:t>VII.</w:t>
      </w:r>
      <w:r w:rsidRPr="0022215F">
        <w:rPr>
          <w:b/>
          <w:sz w:val="24"/>
          <w:szCs w:val="24"/>
        </w:rPr>
        <w:tab/>
        <w:t>Preparación del informe</w:t>
      </w:r>
    </w:p>
    <w:p w:rsidR="00E94562" w:rsidRPr="0022215F" w:rsidRDefault="00E94562" w:rsidP="00E94562">
      <w:pPr>
        <w:widowControl w:val="0"/>
        <w:ind w:left="993" w:right="-46" w:hanging="426"/>
        <w:jc w:val="both"/>
        <w:rPr>
          <w:sz w:val="24"/>
          <w:szCs w:val="24"/>
        </w:rPr>
      </w:pPr>
    </w:p>
    <w:p w:rsidR="00E94562" w:rsidRDefault="00E94562" w:rsidP="00161BC5">
      <w:pPr>
        <w:widowControl w:val="0"/>
        <w:numPr>
          <w:ilvl w:val="0"/>
          <w:numId w:val="5"/>
        </w:numPr>
        <w:ind w:right="-46"/>
        <w:jc w:val="both"/>
        <w:rPr>
          <w:sz w:val="24"/>
          <w:szCs w:val="24"/>
        </w:rPr>
      </w:pPr>
      <w:r w:rsidRPr="0022215F">
        <w:rPr>
          <w:sz w:val="24"/>
          <w:szCs w:val="24"/>
        </w:rPr>
        <w:t>Fecha y número de sesión en que se haya aprobado el informe anual de gobierno corporativo por parte de la Junta Directiva u órgano equivalente.</w:t>
      </w:r>
    </w:p>
    <w:p w:rsidR="00161BC5" w:rsidRPr="00AF7860" w:rsidRDefault="00AF7860" w:rsidP="00AF7860">
      <w:pPr>
        <w:widowControl w:val="0"/>
        <w:ind w:left="927" w:right="-46"/>
        <w:jc w:val="both"/>
        <w:rPr>
          <w:b/>
          <w:sz w:val="24"/>
          <w:szCs w:val="24"/>
        </w:rPr>
      </w:pPr>
      <w:r>
        <w:rPr>
          <w:b/>
          <w:sz w:val="24"/>
          <w:szCs w:val="24"/>
        </w:rPr>
        <w:t>Fecha</w:t>
      </w:r>
      <w:r w:rsidR="00897907">
        <w:rPr>
          <w:b/>
          <w:sz w:val="24"/>
          <w:szCs w:val="24"/>
        </w:rPr>
        <w:t xml:space="preserve"> Aprobado el </w:t>
      </w:r>
      <w:r w:rsidR="00CD5647">
        <w:rPr>
          <w:b/>
          <w:sz w:val="24"/>
          <w:szCs w:val="24"/>
        </w:rPr>
        <w:t>veinti</w:t>
      </w:r>
      <w:r w:rsidR="00356338">
        <w:rPr>
          <w:b/>
          <w:sz w:val="24"/>
          <w:szCs w:val="24"/>
        </w:rPr>
        <w:t>ocho</w:t>
      </w:r>
      <w:r w:rsidR="00CD5647">
        <w:rPr>
          <w:b/>
          <w:sz w:val="24"/>
          <w:szCs w:val="24"/>
        </w:rPr>
        <w:t xml:space="preserve"> </w:t>
      </w:r>
      <w:r w:rsidR="00B15FE6">
        <w:rPr>
          <w:b/>
          <w:sz w:val="24"/>
          <w:szCs w:val="24"/>
        </w:rPr>
        <w:t xml:space="preserve">de </w:t>
      </w:r>
      <w:r w:rsidR="00356338">
        <w:rPr>
          <w:b/>
          <w:sz w:val="24"/>
          <w:szCs w:val="24"/>
        </w:rPr>
        <w:t>enero</w:t>
      </w:r>
      <w:r w:rsidR="00B15FE6">
        <w:rPr>
          <w:b/>
          <w:sz w:val="24"/>
          <w:szCs w:val="24"/>
        </w:rPr>
        <w:t xml:space="preserve"> del dos mil </w:t>
      </w:r>
      <w:r w:rsidR="00356338">
        <w:rPr>
          <w:b/>
          <w:sz w:val="24"/>
          <w:szCs w:val="24"/>
        </w:rPr>
        <w:t>trece</w:t>
      </w:r>
      <w:r w:rsidR="00B15FE6">
        <w:rPr>
          <w:b/>
          <w:sz w:val="24"/>
          <w:szCs w:val="24"/>
        </w:rPr>
        <w:t xml:space="preserve">, en la </w:t>
      </w:r>
      <w:r>
        <w:rPr>
          <w:b/>
          <w:sz w:val="24"/>
          <w:szCs w:val="24"/>
        </w:rPr>
        <w:t>sesión ordinaria número:</w:t>
      </w:r>
      <w:r w:rsidR="00897907">
        <w:rPr>
          <w:b/>
          <w:sz w:val="24"/>
          <w:szCs w:val="24"/>
        </w:rPr>
        <w:t xml:space="preserve"> </w:t>
      </w:r>
      <w:r w:rsidR="00356338">
        <w:rPr>
          <w:b/>
          <w:sz w:val="24"/>
          <w:szCs w:val="24"/>
        </w:rPr>
        <w:t>veinticinco</w:t>
      </w:r>
      <w:r>
        <w:rPr>
          <w:b/>
          <w:sz w:val="24"/>
          <w:szCs w:val="24"/>
        </w:rPr>
        <w:t xml:space="preserve">, </w:t>
      </w:r>
      <w:r w:rsidR="00B15FE6">
        <w:rPr>
          <w:b/>
          <w:sz w:val="24"/>
          <w:szCs w:val="24"/>
        </w:rPr>
        <w:t xml:space="preserve">fue </w:t>
      </w:r>
      <w:r>
        <w:rPr>
          <w:b/>
          <w:sz w:val="24"/>
          <w:szCs w:val="24"/>
        </w:rPr>
        <w:t xml:space="preserve">aprobado el </w:t>
      </w:r>
      <w:r w:rsidR="00356338">
        <w:rPr>
          <w:b/>
          <w:sz w:val="24"/>
          <w:szCs w:val="24"/>
        </w:rPr>
        <w:t>cuarto</w:t>
      </w:r>
      <w:r>
        <w:rPr>
          <w:b/>
          <w:sz w:val="24"/>
          <w:szCs w:val="24"/>
        </w:rPr>
        <w:t xml:space="preserve"> informe de Gobierno Corporativo</w:t>
      </w:r>
    </w:p>
    <w:p w:rsidR="00161BC5" w:rsidRPr="0022215F" w:rsidRDefault="00161BC5" w:rsidP="00161BC5">
      <w:pPr>
        <w:widowControl w:val="0"/>
        <w:ind w:right="-46"/>
        <w:jc w:val="both"/>
        <w:rPr>
          <w:sz w:val="24"/>
          <w:szCs w:val="24"/>
        </w:rPr>
      </w:pPr>
    </w:p>
    <w:p w:rsidR="00E94562" w:rsidRDefault="00E94562" w:rsidP="00AF7860">
      <w:pPr>
        <w:widowControl w:val="0"/>
        <w:numPr>
          <w:ilvl w:val="0"/>
          <w:numId w:val="5"/>
        </w:numPr>
        <w:ind w:right="-46"/>
        <w:jc w:val="both"/>
        <w:rPr>
          <w:sz w:val="24"/>
          <w:szCs w:val="24"/>
        </w:rPr>
      </w:pPr>
      <w:r w:rsidRPr="0022215F">
        <w:rPr>
          <w:sz w:val="24"/>
          <w:szCs w:val="24"/>
        </w:rPr>
        <w:t>Nombre de los miembros de Junta Directiva u órgano equivalente que hayan votado en contra o se hayan abstenido en relación con la aprobación del informe anual de gobierno corporativo.</w:t>
      </w:r>
    </w:p>
    <w:p w:rsidR="000878A2" w:rsidRDefault="00AF7860" w:rsidP="000552CF">
      <w:pPr>
        <w:widowControl w:val="0"/>
        <w:ind w:left="927" w:right="-46"/>
        <w:jc w:val="both"/>
        <w:rPr>
          <w:b/>
          <w:sz w:val="24"/>
          <w:szCs w:val="24"/>
        </w:rPr>
      </w:pPr>
      <w:r>
        <w:rPr>
          <w:b/>
          <w:sz w:val="24"/>
          <w:szCs w:val="24"/>
        </w:rPr>
        <w:t xml:space="preserve">No hubo votaciones en contra ni tampoco miembros que se abstuvieran en la votación del </w:t>
      </w:r>
      <w:r w:rsidR="00356338">
        <w:rPr>
          <w:b/>
          <w:sz w:val="24"/>
          <w:szCs w:val="24"/>
        </w:rPr>
        <w:t>cuarto</w:t>
      </w:r>
      <w:r>
        <w:rPr>
          <w:b/>
          <w:sz w:val="24"/>
          <w:szCs w:val="24"/>
        </w:rPr>
        <w:t xml:space="preserve"> informe de Gobierno Corporativo.</w:t>
      </w: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Default="00917B41" w:rsidP="000552CF">
      <w:pPr>
        <w:widowControl w:val="0"/>
        <w:ind w:left="927" w:right="-46"/>
        <w:jc w:val="both"/>
        <w:rPr>
          <w:b/>
          <w:sz w:val="24"/>
          <w:szCs w:val="24"/>
        </w:rPr>
      </w:pPr>
    </w:p>
    <w:p w:rsidR="00917B41" w:rsidRPr="00992BD6" w:rsidRDefault="00917B41" w:rsidP="00917B41">
      <w:pPr>
        <w:widowControl w:val="0"/>
        <w:ind w:right="-46"/>
        <w:rPr>
          <w:b/>
          <w:sz w:val="20"/>
          <w:szCs w:val="20"/>
        </w:rPr>
      </w:pPr>
      <w:r w:rsidRPr="00992BD6">
        <w:rPr>
          <w:b/>
          <w:sz w:val="20"/>
          <w:szCs w:val="20"/>
        </w:rPr>
        <w:t xml:space="preserve"> DECLARACIÓN JURADA </w:t>
      </w:r>
    </w:p>
    <w:p w:rsidR="00917B41" w:rsidRPr="00992BD6" w:rsidRDefault="00917B41" w:rsidP="00917B41">
      <w:pPr>
        <w:widowControl w:val="0"/>
        <w:ind w:right="-46"/>
        <w:jc w:val="both"/>
        <w:rPr>
          <w:sz w:val="20"/>
          <w:szCs w:val="20"/>
        </w:rPr>
      </w:pPr>
    </w:p>
    <w:p w:rsidR="00917B41" w:rsidRPr="00992BD6" w:rsidRDefault="00917B41" w:rsidP="00917B41">
      <w:pPr>
        <w:widowControl w:val="0"/>
        <w:ind w:right="-46"/>
        <w:jc w:val="both"/>
        <w:rPr>
          <w:sz w:val="20"/>
          <w:szCs w:val="20"/>
        </w:rPr>
      </w:pPr>
      <w:r w:rsidRPr="00992BD6">
        <w:rPr>
          <w:sz w:val="20"/>
          <w:szCs w:val="20"/>
        </w:rPr>
        <w:t xml:space="preserve">Yo </w:t>
      </w:r>
      <w:r w:rsidR="002B7E0A">
        <w:rPr>
          <w:sz w:val="20"/>
          <w:szCs w:val="20"/>
        </w:rPr>
        <w:t>Doris Martinez Alvarado</w:t>
      </w:r>
      <w:r w:rsidRPr="00992BD6">
        <w:rPr>
          <w:sz w:val="20"/>
          <w:szCs w:val="20"/>
        </w:rPr>
        <w:t>, costarricense, mayor de edad, portador</w:t>
      </w:r>
      <w:r w:rsidR="00C864B1">
        <w:rPr>
          <w:sz w:val="20"/>
          <w:szCs w:val="20"/>
        </w:rPr>
        <w:t>a</w:t>
      </w:r>
      <w:r w:rsidRPr="00992BD6">
        <w:rPr>
          <w:sz w:val="20"/>
          <w:szCs w:val="20"/>
        </w:rPr>
        <w:t xml:space="preserve"> de la cédula de identidad </w:t>
      </w:r>
      <w:r w:rsidR="00C864B1">
        <w:rPr>
          <w:sz w:val="20"/>
          <w:szCs w:val="20"/>
        </w:rPr>
        <w:t>ocho</w:t>
      </w:r>
      <w:r w:rsidRPr="00992BD6">
        <w:rPr>
          <w:sz w:val="20"/>
          <w:szCs w:val="20"/>
        </w:rPr>
        <w:t xml:space="preserve"> </w:t>
      </w:r>
      <w:r w:rsidR="00C864B1">
        <w:rPr>
          <w:sz w:val="20"/>
          <w:szCs w:val="20"/>
        </w:rPr>
        <w:t>sesenta y seis doscientos sesenta</w:t>
      </w:r>
      <w:r w:rsidRPr="00992BD6">
        <w:rPr>
          <w:sz w:val="20"/>
          <w:szCs w:val="20"/>
        </w:rPr>
        <w:t xml:space="preserve">, </w:t>
      </w:r>
      <w:r w:rsidR="00C864B1">
        <w:rPr>
          <w:sz w:val="20"/>
          <w:szCs w:val="20"/>
        </w:rPr>
        <w:t>agente de seguros</w:t>
      </w:r>
      <w:r w:rsidRPr="00992BD6">
        <w:rPr>
          <w:sz w:val="20"/>
          <w:szCs w:val="20"/>
        </w:rPr>
        <w:t xml:space="preserve">, </w:t>
      </w:r>
      <w:r w:rsidR="00C864B1">
        <w:rPr>
          <w:sz w:val="20"/>
          <w:szCs w:val="20"/>
        </w:rPr>
        <w:t>casada</w:t>
      </w:r>
      <w:r w:rsidRPr="00992BD6">
        <w:rPr>
          <w:sz w:val="20"/>
          <w:szCs w:val="20"/>
        </w:rPr>
        <w:t xml:space="preserve"> y vecin</w:t>
      </w:r>
      <w:r w:rsidR="00C864B1">
        <w:rPr>
          <w:sz w:val="20"/>
          <w:szCs w:val="20"/>
        </w:rPr>
        <w:t>a</w:t>
      </w:r>
      <w:r w:rsidRPr="00992BD6">
        <w:rPr>
          <w:sz w:val="20"/>
          <w:szCs w:val="20"/>
        </w:rPr>
        <w:t xml:space="preserve"> de</w:t>
      </w:r>
      <w:r w:rsidR="00C864B1">
        <w:rPr>
          <w:sz w:val="20"/>
          <w:szCs w:val="20"/>
        </w:rPr>
        <w:t>l</w:t>
      </w:r>
      <w:r w:rsidRPr="00992BD6">
        <w:rPr>
          <w:sz w:val="20"/>
          <w:szCs w:val="20"/>
        </w:rPr>
        <w:t xml:space="preserve"> </w:t>
      </w:r>
      <w:r w:rsidR="00C864B1">
        <w:rPr>
          <w:sz w:val="20"/>
          <w:szCs w:val="20"/>
        </w:rPr>
        <w:t>Barrio Terrazas del Mar</w:t>
      </w:r>
      <w:r w:rsidR="00FC6953">
        <w:rPr>
          <w:sz w:val="20"/>
          <w:szCs w:val="20"/>
        </w:rPr>
        <w:t xml:space="preserve">, </w:t>
      </w:r>
      <w:r w:rsidR="00C864B1">
        <w:rPr>
          <w:sz w:val="20"/>
          <w:szCs w:val="20"/>
        </w:rPr>
        <w:t>Limón</w:t>
      </w:r>
      <w:r w:rsidRPr="00992BD6">
        <w:rPr>
          <w:sz w:val="20"/>
          <w:szCs w:val="20"/>
        </w:rPr>
        <w:t xml:space="preserve">, </w:t>
      </w:r>
      <w:r w:rsidR="00C864B1">
        <w:rPr>
          <w:sz w:val="20"/>
          <w:szCs w:val="20"/>
        </w:rPr>
        <w:t>Limón</w:t>
      </w:r>
      <w:r w:rsidRPr="00992BD6">
        <w:rPr>
          <w:sz w:val="20"/>
          <w:szCs w:val="20"/>
        </w:rPr>
        <w:t xml:space="preserve"> en mi calidad de </w:t>
      </w:r>
      <w:r w:rsidR="00C864B1">
        <w:rPr>
          <w:sz w:val="20"/>
          <w:szCs w:val="20"/>
        </w:rPr>
        <w:t xml:space="preserve">Apoderada Generalísima </w:t>
      </w:r>
      <w:r w:rsidRPr="00992BD6">
        <w:rPr>
          <w:sz w:val="20"/>
          <w:szCs w:val="20"/>
        </w:rPr>
        <w:t xml:space="preserve">, a partir de un proceso de debida diligencia en relación con la información financiera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w:t>
      </w:r>
      <w:proofErr w:type="gramStart"/>
      <w:r w:rsidRPr="00992BD6">
        <w:rPr>
          <w:sz w:val="20"/>
          <w:szCs w:val="20"/>
        </w:rPr>
        <w:t>y</w:t>
      </w:r>
      <w:proofErr w:type="gramEnd"/>
      <w:r w:rsidRPr="00992BD6">
        <w:rPr>
          <w:sz w:val="20"/>
          <w:szCs w:val="20"/>
        </w:rPr>
        <w:t xml:space="preserve"> sus sistemas de control interno para el periodo que termina el treinta y uno de diciembre del dos mil </w:t>
      </w:r>
      <w:r w:rsidR="00FC6953">
        <w:rPr>
          <w:sz w:val="20"/>
          <w:szCs w:val="20"/>
        </w:rPr>
        <w:t>doce</w:t>
      </w:r>
      <w:r w:rsidRPr="00992BD6">
        <w:rPr>
          <w:sz w:val="20"/>
          <w:szCs w:val="20"/>
        </w:rPr>
        <w:t xml:space="preserve">  declaro bajo fe de juramento que:</w:t>
      </w:r>
    </w:p>
    <w:p w:rsidR="00917B41" w:rsidRPr="00992BD6" w:rsidRDefault="00917B41" w:rsidP="00917B41">
      <w:pPr>
        <w:widowControl w:val="0"/>
        <w:ind w:right="-46"/>
        <w:jc w:val="both"/>
        <w:rPr>
          <w:sz w:val="20"/>
          <w:szCs w:val="20"/>
        </w:rPr>
      </w:pP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Los estados financieros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no contienen ninguna aseveración falsa de un hecho material ni omiten incorporar un hecho material necesario para que las declaraciones realizadas no resulten engañosas.</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Los estados financieros y cualquier otra información financiera complementaria adjunta a esta declaración presentan razonablemente en todos los aspectos materiales la situación financiera de </w:t>
      </w: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así como el resultado de sus operaciones para el periodo que termina el treinta y uno de diciembre de dos mil </w:t>
      </w:r>
      <w:r w:rsidR="00FC6953">
        <w:rPr>
          <w:sz w:val="20"/>
          <w:szCs w:val="20"/>
        </w:rPr>
        <w:t>doce</w:t>
      </w:r>
      <w:r w:rsidRPr="00992BD6">
        <w:rPr>
          <w:sz w:val="20"/>
          <w:szCs w:val="20"/>
        </w:rPr>
        <w:t>.</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b/>
          <w:sz w:val="20"/>
          <w:szCs w:val="20"/>
        </w:rPr>
        <w:t xml:space="preserve">Agencia de Seguros </w:t>
      </w:r>
      <w:r w:rsidR="00FC6953">
        <w:rPr>
          <w:b/>
          <w:sz w:val="20"/>
          <w:szCs w:val="20"/>
        </w:rPr>
        <w:t>Multicaribe</w:t>
      </w:r>
      <w:r w:rsidRPr="00992BD6">
        <w:rPr>
          <w:b/>
          <w:sz w:val="20"/>
          <w:szCs w:val="20"/>
        </w:rPr>
        <w:t xml:space="preserve"> S.A.</w:t>
      </w:r>
      <w:r w:rsidRPr="00992BD6">
        <w:rPr>
          <w:sz w:val="20"/>
          <w:szCs w:val="20"/>
        </w:rPr>
        <w:t xml:space="preserve">  ha establecido y mantenido los controles y procedimientos efectivos y eficientes que aseguren que la información material relacionada con la entidad y sus subsidiarias consolidadas. Asimismo ha procurado contar con el personal idóneo y capacitado para manejar el control interno.</w:t>
      </w:r>
    </w:p>
    <w:p w:rsidR="00917B41" w:rsidRPr="00992BD6" w:rsidRDefault="00917B41" w:rsidP="00917B41">
      <w:pPr>
        <w:pStyle w:val="Prrafodelista"/>
        <w:widowControl w:val="0"/>
        <w:numPr>
          <w:ilvl w:val="0"/>
          <w:numId w:val="8"/>
        </w:numPr>
        <w:adjustRightInd w:val="0"/>
        <w:spacing w:after="0" w:line="240" w:lineRule="auto"/>
        <w:ind w:left="714" w:right="-46" w:hanging="357"/>
        <w:contextualSpacing/>
        <w:jc w:val="both"/>
        <w:rPr>
          <w:sz w:val="20"/>
          <w:szCs w:val="20"/>
        </w:rPr>
      </w:pPr>
      <w:r w:rsidRPr="00992BD6">
        <w:rPr>
          <w:sz w:val="20"/>
          <w:szCs w:val="20"/>
        </w:rPr>
        <w:t>Se ha verificado el cumplimiento de los requisitos de independencia, experiencia e idoneidad establecidos en el Capítulo II del “Reglamento de Auditores Externos aplicable a los sujetos fiscalizados por la SUGEF, SUGEVAL, SUPEN y SUGESE”.</w:t>
      </w:r>
    </w:p>
    <w:p w:rsidR="00917B41" w:rsidRPr="00992BD6" w:rsidRDefault="00917B41" w:rsidP="00917B41">
      <w:pPr>
        <w:pStyle w:val="Prrafodelista"/>
        <w:widowControl w:val="0"/>
        <w:numPr>
          <w:ilvl w:val="0"/>
          <w:numId w:val="8"/>
        </w:numPr>
        <w:spacing w:after="0" w:line="240" w:lineRule="auto"/>
        <w:ind w:left="714" w:right="-46" w:hanging="357"/>
        <w:contextualSpacing/>
        <w:jc w:val="both"/>
        <w:rPr>
          <w:sz w:val="20"/>
          <w:szCs w:val="20"/>
        </w:rPr>
      </w:pPr>
      <w:r w:rsidRPr="00992BD6">
        <w:rPr>
          <w:sz w:val="20"/>
          <w:szCs w:val="20"/>
        </w:rPr>
        <w:t xml:space="preserve">Se ha revelado </w:t>
      </w:r>
      <w:r>
        <w:rPr>
          <w:sz w:val="20"/>
          <w:szCs w:val="20"/>
        </w:rPr>
        <w:t>a partir del mes de enero 201</w:t>
      </w:r>
      <w:r w:rsidR="00FC6953">
        <w:rPr>
          <w:sz w:val="20"/>
          <w:szCs w:val="20"/>
        </w:rPr>
        <w:t>3</w:t>
      </w:r>
      <w:r>
        <w:rPr>
          <w:sz w:val="20"/>
          <w:szCs w:val="20"/>
        </w:rPr>
        <w:t xml:space="preserve">, </w:t>
      </w:r>
      <w:r w:rsidRPr="00992BD6">
        <w:rPr>
          <w:sz w:val="20"/>
          <w:szCs w:val="20"/>
        </w:rPr>
        <w:t>al Comité de Auditoría, a la Junta Directiva u órgano equivalente y a los auditores externos lo siguiente:</w:t>
      </w:r>
    </w:p>
    <w:p w:rsidR="00917B41" w:rsidRPr="00992BD6" w:rsidRDefault="00917B41" w:rsidP="00917B41">
      <w:pPr>
        <w:pStyle w:val="Prrafodelista"/>
        <w:widowControl w:val="0"/>
        <w:ind w:right="-46"/>
        <w:rPr>
          <w:sz w:val="20"/>
          <w:szCs w:val="20"/>
        </w:rPr>
      </w:pPr>
    </w:p>
    <w:p w:rsidR="00917B41" w:rsidRPr="00992BD6"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w:t>
      </w:r>
      <w:r w:rsidRPr="00992BD6">
        <w:rPr>
          <w:rFonts w:ascii="Times New Roman" w:hAnsi="Times New Roman"/>
          <w:sz w:val="20"/>
          <w:szCs w:val="20"/>
        </w:rPr>
        <w:tab/>
        <w:t>Todas las deficiencias significativas en el diseño u operación de los controles internos, los cuales pueden tener un efecto adverso para la habilidad de la entidad de recopilar, procesar, seleccionar y reportar la información financiera.</w:t>
      </w:r>
    </w:p>
    <w:p w:rsidR="00917B41" w:rsidRPr="00992BD6"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ii.</w:t>
      </w:r>
      <w:r w:rsidRPr="00992BD6">
        <w:rPr>
          <w:rFonts w:ascii="Times New Roman" w:hAnsi="Times New Roman"/>
          <w:sz w:val="20"/>
          <w:szCs w:val="20"/>
        </w:rPr>
        <w:tab/>
        <w:t>La existencia de cualquier tipo de fraude que envuelva gerentes u otros empleados que tienen un rol significativo en el control interno de la entidad.</w:t>
      </w:r>
    </w:p>
    <w:p w:rsidR="00917B41" w:rsidRDefault="00917B41" w:rsidP="00917B41">
      <w:pPr>
        <w:widowControl w:val="0"/>
        <w:ind w:left="1134" w:right="-46" w:hanging="425"/>
        <w:jc w:val="both"/>
        <w:rPr>
          <w:rFonts w:ascii="Times New Roman" w:hAnsi="Times New Roman"/>
          <w:sz w:val="20"/>
          <w:szCs w:val="20"/>
        </w:rPr>
      </w:pPr>
      <w:r w:rsidRPr="00992BD6">
        <w:rPr>
          <w:rFonts w:ascii="Times New Roman" w:hAnsi="Times New Roman"/>
          <w:sz w:val="20"/>
          <w:szCs w:val="20"/>
        </w:rPr>
        <w:t>iii.</w:t>
      </w:r>
      <w:r w:rsidRPr="00992BD6">
        <w:rPr>
          <w:rFonts w:ascii="Times New Roman" w:hAnsi="Times New Roman"/>
          <w:sz w:val="20"/>
          <w:szCs w:val="20"/>
        </w:rPr>
        <w:tab/>
        <w:t>Los cambios significativos en el control interno o en otros factores que afectaron materialmente el control interno con posterioridad a la fecha de corte de la información financiera, incluyendo cualquier acción correctiva en este mismo sentido.</w:t>
      </w:r>
    </w:p>
    <w:p w:rsidR="00917B41" w:rsidRDefault="00917B41" w:rsidP="00917B41">
      <w:pPr>
        <w:widowControl w:val="0"/>
        <w:ind w:right="-46" w:firstLine="708"/>
        <w:jc w:val="both"/>
        <w:rPr>
          <w:sz w:val="20"/>
          <w:szCs w:val="20"/>
        </w:rPr>
      </w:pPr>
      <w:r w:rsidRPr="00992BD6">
        <w:rPr>
          <w:sz w:val="20"/>
          <w:szCs w:val="20"/>
        </w:rPr>
        <w:t xml:space="preserve">Es todo. Al ser las </w:t>
      </w:r>
      <w:r w:rsidR="00FC6953">
        <w:rPr>
          <w:sz w:val="20"/>
          <w:szCs w:val="20"/>
        </w:rPr>
        <w:t>once</w:t>
      </w:r>
      <w:r>
        <w:rPr>
          <w:sz w:val="20"/>
          <w:szCs w:val="20"/>
        </w:rPr>
        <w:t xml:space="preserve"> </w:t>
      </w:r>
      <w:r w:rsidRPr="00992BD6">
        <w:rPr>
          <w:sz w:val="20"/>
          <w:szCs w:val="20"/>
        </w:rPr>
        <w:t xml:space="preserve"> horas del </w:t>
      </w:r>
      <w:r>
        <w:rPr>
          <w:sz w:val="20"/>
          <w:szCs w:val="20"/>
        </w:rPr>
        <w:t xml:space="preserve"> </w:t>
      </w:r>
      <w:r w:rsidR="00FC6953">
        <w:rPr>
          <w:sz w:val="20"/>
          <w:szCs w:val="20"/>
        </w:rPr>
        <w:t>treinta y uno de enero de dos mil trece.</w:t>
      </w:r>
    </w:p>
    <w:p w:rsidR="00917B41" w:rsidRDefault="00917B41" w:rsidP="00917B41">
      <w:pPr>
        <w:widowControl w:val="0"/>
        <w:ind w:right="-46" w:firstLine="708"/>
        <w:jc w:val="both"/>
        <w:rPr>
          <w:sz w:val="20"/>
          <w:szCs w:val="20"/>
        </w:rPr>
      </w:pPr>
    </w:p>
    <w:p w:rsidR="00917B41" w:rsidRDefault="00917B41" w:rsidP="00917B41">
      <w:pPr>
        <w:widowControl w:val="0"/>
        <w:ind w:right="-46" w:firstLine="708"/>
        <w:jc w:val="both"/>
        <w:rPr>
          <w:sz w:val="20"/>
          <w:szCs w:val="20"/>
        </w:rPr>
      </w:pPr>
      <w:r>
        <w:rPr>
          <w:sz w:val="20"/>
          <w:szCs w:val="20"/>
        </w:rPr>
        <w:t>Sr</w:t>
      </w:r>
      <w:r w:rsidR="002B7E0A">
        <w:rPr>
          <w:sz w:val="20"/>
          <w:szCs w:val="20"/>
        </w:rPr>
        <w:t>a</w:t>
      </w:r>
      <w:r>
        <w:rPr>
          <w:sz w:val="20"/>
          <w:szCs w:val="20"/>
        </w:rPr>
        <w:t xml:space="preserve">. </w:t>
      </w:r>
      <w:r w:rsidR="002B7E0A">
        <w:rPr>
          <w:sz w:val="20"/>
          <w:szCs w:val="20"/>
        </w:rPr>
        <w:t>Doris Martinez Alvarado</w:t>
      </w:r>
    </w:p>
    <w:p w:rsidR="001337C4" w:rsidRDefault="001337C4" w:rsidP="002B7E0A">
      <w:pPr>
        <w:widowControl w:val="0"/>
        <w:ind w:right="-46"/>
        <w:rPr>
          <w:b/>
          <w:sz w:val="20"/>
          <w:szCs w:val="20"/>
        </w:rPr>
      </w:pPr>
    </w:p>
    <w:p w:rsidR="001337C4" w:rsidRDefault="001337C4" w:rsidP="002B7E0A">
      <w:pPr>
        <w:widowControl w:val="0"/>
        <w:ind w:right="-46"/>
        <w:rPr>
          <w:b/>
          <w:sz w:val="20"/>
          <w:szCs w:val="20"/>
        </w:rPr>
      </w:pPr>
    </w:p>
    <w:p w:rsidR="002B7E0A" w:rsidRPr="00992BD6" w:rsidRDefault="002B7E0A" w:rsidP="002B7E0A">
      <w:pPr>
        <w:widowControl w:val="0"/>
        <w:ind w:right="-46"/>
        <w:rPr>
          <w:b/>
          <w:sz w:val="20"/>
          <w:szCs w:val="20"/>
        </w:rPr>
      </w:pPr>
      <w:r w:rsidRPr="00992BD6">
        <w:rPr>
          <w:b/>
          <w:sz w:val="20"/>
          <w:szCs w:val="20"/>
        </w:rPr>
        <w:t xml:space="preserve">DECLARACIÓN JURADA </w:t>
      </w:r>
    </w:p>
    <w:p w:rsidR="002B7E0A" w:rsidRPr="00992BD6" w:rsidRDefault="002B7E0A" w:rsidP="002B7E0A">
      <w:pPr>
        <w:widowControl w:val="0"/>
        <w:ind w:right="-46"/>
        <w:jc w:val="both"/>
        <w:rPr>
          <w:sz w:val="20"/>
          <w:szCs w:val="20"/>
        </w:rPr>
      </w:pPr>
    </w:p>
    <w:p w:rsidR="002B7E0A" w:rsidRPr="00992BD6" w:rsidRDefault="002B7E0A" w:rsidP="002B7E0A">
      <w:pPr>
        <w:widowControl w:val="0"/>
        <w:ind w:right="-46"/>
        <w:jc w:val="both"/>
        <w:rPr>
          <w:sz w:val="20"/>
          <w:szCs w:val="20"/>
        </w:rPr>
      </w:pPr>
      <w:r w:rsidRPr="00992BD6">
        <w:rPr>
          <w:sz w:val="20"/>
          <w:szCs w:val="20"/>
        </w:rPr>
        <w:t xml:space="preserve">Yo Andrés Ávila Marín, costarricense, mayor de edad, portador de la cédula de identidad uno ochocientos noventa trescientos, administrador de empresa, soltero y vecino de </w:t>
      </w:r>
      <w:r>
        <w:rPr>
          <w:sz w:val="20"/>
          <w:szCs w:val="20"/>
        </w:rPr>
        <w:t xml:space="preserve">Residencial el Bosque, San Francisco de Dos </w:t>
      </w:r>
      <w:r w:rsidR="00605D30">
        <w:rPr>
          <w:sz w:val="20"/>
          <w:szCs w:val="20"/>
        </w:rPr>
        <w:t>Ríos</w:t>
      </w:r>
      <w:r w:rsidRPr="00992BD6">
        <w:rPr>
          <w:sz w:val="20"/>
          <w:szCs w:val="20"/>
        </w:rPr>
        <w:t xml:space="preserve">, San José en mi calidad de Gerente General, a partir de un proceso de debida diligencia en relación con la información financiera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y sus sistemas de control interno para el periodo que termina el treinta y uno de diciembre del dos mil </w:t>
      </w:r>
      <w:r>
        <w:rPr>
          <w:sz w:val="20"/>
          <w:szCs w:val="20"/>
        </w:rPr>
        <w:t>doce</w:t>
      </w:r>
      <w:r w:rsidRPr="00992BD6">
        <w:rPr>
          <w:sz w:val="20"/>
          <w:szCs w:val="20"/>
        </w:rPr>
        <w:t xml:space="preserve">  declaro bajo fe de juramento que:</w:t>
      </w:r>
    </w:p>
    <w:p w:rsidR="002B7E0A" w:rsidRPr="00992BD6" w:rsidRDefault="002B7E0A" w:rsidP="002B7E0A">
      <w:pPr>
        <w:widowControl w:val="0"/>
        <w:ind w:right="-46"/>
        <w:jc w:val="both"/>
        <w:rPr>
          <w:sz w:val="20"/>
          <w:szCs w:val="20"/>
        </w:rPr>
      </w:pPr>
    </w:p>
    <w:p w:rsidR="002B7E0A" w:rsidRPr="00992BD6" w:rsidRDefault="002B7E0A" w:rsidP="002B7E0A">
      <w:pPr>
        <w:pStyle w:val="Prrafodelista"/>
        <w:widowControl w:val="0"/>
        <w:numPr>
          <w:ilvl w:val="0"/>
          <w:numId w:val="9"/>
        </w:numPr>
        <w:spacing w:after="0" w:line="240" w:lineRule="auto"/>
        <w:ind w:right="-46"/>
        <w:contextualSpacing/>
        <w:jc w:val="both"/>
        <w:rPr>
          <w:sz w:val="20"/>
          <w:szCs w:val="20"/>
        </w:rPr>
      </w:pPr>
      <w:r w:rsidRPr="00992BD6">
        <w:rPr>
          <w:sz w:val="20"/>
          <w:szCs w:val="20"/>
        </w:rPr>
        <w:t xml:space="preserve">Los estados financieros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no contienen ninguna aseveración falsa de un hecho material ni omiten incorporar un hecho material necesario para que las declaraciones realizadas no resulten engañosas.</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sz w:val="20"/>
          <w:szCs w:val="20"/>
        </w:rPr>
        <w:t xml:space="preserve">Los estados financieros y cualquier otra información financiera complementaria adjunta a esta declaración presentan razonablemente en todos los aspectos materiales la situación financiera de </w:t>
      </w: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así como el resultado de sus operaciones para el periodo que termina el treinta y uno de diciembre de dos mil </w:t>
      </w:r>
      <w:r>
        <w:rPr>
          <w:sz w:val="20"/>
          <w:szCs w:val="20"/>
        </w:rPr>
        <w:t>doce</w:t>
      </w:r>
      <w:r w:rsidRPr="00992BD6">
        <w:rPr>
          <w:sz w:val="20"/>
          <w:szCs w:val="20"/>
        </w:rPr>
        <w:t>.</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b/>
          <w:sz w:val="20"/>
          <w:szCs w:val="20"/>
        </w:rPr>
        <w:t xml:space="preserve">Agencia de Seguros </w:t>
      </w:r>
      <w:r>
        <w:rPr>
          <w:b/>
          <w:sz w:val="20"/>
          <w:szCs w:val="20"/>
        </w:rPr>
        <w:t>Multicaribe</w:t>
      </w:r>
      <w:r w:rsidRPr="00992BD6">
        <w:rPr>
          <w:b/>
          <w:sz w:val="20"/>
          <w:szCs w:val="20"/>
        </w:rPr>
        <w:t xml:space="preserve"> S.A.</w:t>
      </w:r>
      <w:r w:rsidRPr="00992BD6">
        <w:rPr>
          <w:sz w:val="20"/>
          <w:szCs w:val="20"/>
        </w:rPr>
        <w:t xml:space="preserve">  ha establecido y mantenido los controles y procedimientos efectivos y eficientes que aseguren que la información material relacionada con la entidad y sus subsidiarias consolidadas. Asimismo ha procurado contar con el personal idóneo y capacitado para manejar el control interno.</w:t>
      </w:r>
    </w:p>
    <w:p w:rsidR="002B7E0A" w:rsidRPr="00992BD6" w:rsidRDefault="002B7E0A" w:rsidP="002B7E0A">
      <w:pPr>
        <w:pStyle w:val="Prrafodelista"/>
        <w:widowControl w:val="0"/>
        <w:numPr>
          <w:ilvl w:val="0"/>
          <w:numId w:val="9"/>
        </w:numPr>
        <w:adjustRightInd w:val="0"/>
        <w:spacing w:after="0" w:line="240" w:lineRule="auto"/>
        <w:ind w:left="714" w:right="-46" w:hanging="357"/>
        <w:contextualSpacing/>
        <w:jc w:val="both"/>
        <w:rPr>
          <w:sz w:val="20"/>
          <w:szCs w:val="20"/>
        </w:rPr>
      </w:pPr>
      <w:r w:rsidRPr="00992BD6">
        <w:rPr>
          <w:sz w:val="20"/>
          <w:szCs w:val="20"/>
        </w:rPr>
        <w:t>Se ha verificado el cumplimiento de los requisitos de independencia, experiencia e idoneidad establecidos en el Capítulo II del “Reglamento de Auditores Externos aplicable a los sujetos fiscalizados por la SUGEF, SUGEVAL, SUPEN y SUGESE”.</w:t>
      </w:r>
    </w:p>
    <w:p w:rsidR="002B7E0A" w:rsidRPr="00992BD6" w:rsidRDefault="002B7E0A" w:rsidP="002B7E0A">
      <w:pPr>
        <w:pStyle w:val="Prrafodelista"/>
        <w:widowControl w:val="0"/>
        <w:numPr>
          <w:ilvl w:val="0"/>
          <w:numId w:val="9"/>
        </w:numPr>
        <w:spacing w:after="0" w:line="240" w:lineRule="auto"/>
        <w:ind w:left="714" w:right="-46" w:hanging="357"/>
        <w:contextualSpacing/>
        <w:jc w:val="both"/>
        <w:rPr>
          <w:sz w:val="20"/>
          <w:szCs w:val="20"/>
        </w:rPr>
      </w:pPr>
      <w:r w:rsidRPr="00992BD6">
        <w:rPr>
          <w:sz w:val="20"/>
          <w:szCs w:val="20"/>
        </w:rPr>
        <w:t xml:space="preserve">Se ha revelado </w:t>
      </w:r>
      <w:r>
        <w:rPr>
          <w:sz w:val="20"/>
          <w:szCs w:val="20"/>
        </w:rPr>
        <w:t xml:space="preserve">a partir del mes de enero 2013, </w:t>
      </w:r>
      <w:r w:rsidRPr="00992BD6">
        <w:rPr>
          <w:sz w:val="20"/>
          <w:szCs w:val="20"/>
        </w:rPr>
        <w:t>al Comité de Auditoría, a la Junta Directiva u órgano equivalente y a los auditores externos lo siguiente:</w:t>
      </w:r>
    </w:p>
    <w:p w:rsidR="002B7E0A" w:rsidRPr="00992BD6" w:rsidRDefault="002B7E0A" w:rsidP="002B7E0A">
      <w:pPr>
        <w:pStyle w:val="Prrafodelista"/>
        <w:widowControl w:val="0"/>
        <w:ind w:right="-46"/>
        <w:rPr>
          <w:sz w:val="20"/>
          <w:szCs w:val="20"/>
        </w:rPr>
      </w:pPr>
    </w:p>
    <w:p w:rsidR="002B7E0A" w:rsidRPr="00992BD6"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w:t>
      </w:r>
      <w:r w:rsidRPr="00992BD6">
        <w:rPr>
          <w:rFonts w:ascii="Times New Roman" w:hAnsi="Times New Roman"/>
          <w:sz w:val="20"/>
          <w:szCs w:val="20"/>
        </w:rPr>
        <w:tab/>
        <w:t>Todas las deficiencias significativas en el diseño u operación de los controles internos, los cuales pueden tener un efecto adverso para la habilidad de la entidad de recopilar, procesar, seleccionar y reportar la información financiera.</w:t>
      </w:r>
    </w:p>
    <w:p w:rsidR="002B7E0A" w:rsidRPr="00992BD6"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ii.</w:t>
      </w:r>
      <w:r w:rsidRPr="00992BD6">
        <w:rPr>
          <w:rFonts w:ascii="Times New Roman" w:hAnsi="Times New Roman"/>
          <w:sz w:val="20"/>
          <w:szCs w:val="20"/>
        </w:rPr>
        <w:tab/>
        <w:t>La existencia de cualquier tipo de fraude que envuelva gerentes u otros empleados que tienen un rol significativo en el control interno de la entidad.</w:t>
      </w:r>
    </w:p>
    <w:p w:rsidR="002B7E0A" w:rsidRDefault="002B7E0A" w:rsidP="002B7E0A">
      <w:pPr>
        <w:widowControl w:val="0"/>
        <w:ind w:left="1134" w:right="-46" w:hanging="425"/>
        <w:jc w:val="both"/>
        <w:rPr>
          <w:rFonts w:ascii="Times New Roman" w:hAnsi="Times New Roman"/>
          <w:sz w:val="20"/>
          <w:szCs w:val="20"/>
        </w:rPr>
      </w:pPr>
      <w:r w:rsidRPr="00992BD6">
        <w:rPr>
          <w:rFonts w:ascii="Times New Roman" w:hAnsi="Times New Roman"/>
          <w:sz w:val="20"/>
          <w:szCs w:val="20"/>
        </w:rPr>
        <w:t>iii.</w:t>
      </w:r>
      <w:r w:rsidRPr="00992BD6">
        <w:rPr>
          <w:rFonts w:ascii="Times New Roman" w:hAnsi="Times New Roman"/>
          <w:sz w:val="20"/>
          <w:szCs w:val="20"/>
        </w:rPr>
        <w:tab/>
        <w:t>Los cambios significativos en el control interno o en otros factores que afectaron materialmente el control interno con posterioridad a la fecha de corte de la información financiera, incluyendo cualquier acción correctiva en este mismo sentido.</w:t>
      </w:r>
    </w:p>
    <w:p w:rsidR="002B7E0A" w:rsidRDefault="002B7E0A" w:rsidP="002B7E0A">
      <w:pPr>
        <w:widowControl w:val="0"/>
        <w:ind w:right="-46" w:firstLine="708"/>
        <w:jc w:val="both"/>
        <w:rPr>
          <w:sz w:val="20"/>
          <w:szCs w:val="20"/>
        </w:rPr>
      </w:pPr>
      <w:r w:rsidRPr="00992BD6">
        <w:rPr>
          <w:sz w:val="20"/>
          <w:szCs w:val="20"/>
        </w:rPr>
        <w:t xml:space="preserve">Es todo. Al ser las </w:t>
      </w:r>
      <w:r>
        <w:rPr>
          <w:sz w:val="20"/>
          <w:szCs w:val="20"/>
        </w:rPr>
        <w:t xml:space="preserve">once </w:t>
      </w:r>
      <w:r w:rsidRPr="00992BD6">
        <w:rPr>
          <w:sz w:val="20"/>
          <w:szCs w:val="20"/>
        </w:rPr>
        <w:t xml:space="preserve"> horas del </w:t>
      </w:r>
      <w:r>
        <w:rPr>
          <w:sz w:val="20"/>
          <w:szCs w:val="20"/>
        </w:rPr>
        <w:t xml:space="preserve"> treinta y uno de enero de dos mil trece.</w:t>
      </w:r>
    </w:p>
    <w:p w:rsidR="002B7E0A" w:rsidRDefault="002B7E0A" w:rsidP="002B7E0A">
      <w:pPr>
        <w:widowControl w:val="0"/>
        <w:ind w:right="-46" w:firstLine="708"/>
        <w:jc w:val="both"/>
        <w:rPr>
          <w:sz w:val="20"/>
          <w:szCs w:val="20"/>
        </w:rPr>
      </w:pPr>
    </w:p>
    <w:p w:rsidR="002B7E0A" w:rsidRPr="000878A2" w:rsidRDefault="002B7E0A" w:rsidP="002B7E0A">
      <w:pPr>
        <w:widowControl w:val="0"/>
        <w:ind w:right="-46" w:firstLine="708"/>
        <w:jc w:val="both"/>
        <w:rPr>
          <w:rFonts w:ascii="Arial" w:hAnsi="Arial" w:cs="Arial"/>
          <w:sz w:val="32"/>
          <w:szCs w:val="32"/>
        </w:rPr>
      </w:pPr>
      <w:r>
        <w:rPr>
          <w:sz w:val="20"/>
          <w:szCs w:val="20"/>
        </w:rPr>
        <w:t>Sr. Andrés Ávila Marín</w:t>
      </w:r>
    </w:p>
    <w:p w:rsidR="002B7E0A" w:rsidRPr="000878A2" w:rsidRDefault="002B7E0A" w:rsidP="00917B41">
      <w:pPr>
        <w:widowControl w:val="0"/>
        <w:ind w:right="-46" w:firstLine="708"/>
        <w:jc w:val="both"/>
        <w:rPr>
          <w:rFonts w:ascii="Arial" w:hAnsi="Arial" w:cs="Arial"/>
          <w:sz w:val="32"/>
          <w:szCs w:val="32"/>
        </w:rPr>
      </w:pPr>
    </w:p>
    <w:sectPr w:rsidR="002B7E0A" w:rsidRPr="000878A2" w:rsidSect="000E5E3E">
      <w:headerReference w:type="default" r:id="rId9"/>
      <w:pgSz w:w="12240" w:h="15840"/>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22C" w:rsidRDefault="000C122C" w:rsidP="006644E9">
      <w:pPr>
        <w:spacing w:after="0" w:line="240" w:lineRule="auto"/>
      </w:pPr>
      <w:r>
        <w:separator/>
      </w:r>
    </w:p>
  </w:endnote>
  <w:endnote w:type="continuationSeparator" w:id="0">
    <w:p w:rsidR="000C122C" w:rsidRDefault="000C122C" w:rsidP="00664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01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 JULIAN">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22C" w:rsidRDefault="000C122C" w:rsidP="006644E9">
      <w:pPr>
        <w:spacing w:after="0" w:line="240" w:lineRule="auto"/>
      </w:pPr>
      <w:r>
        <w:separator/>
      </w:r>
    </w:p>
  </w:footnote>
  <w:footnote w:type="continuationSeparator" w:id="0">
    <w:p w:rsidR="000C122C" w:rsidRDefault="000C122C" w:rsidP="00664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E9" w:rsidRDefault="006644E9" w:rsidP="006644E9">
    <w:pPr>
      <w:pStyle w:val="Encabezado"/>
      <w:jc w:val="right"/>
    </w:pPr>
    <w:r>
      <w:t xml:space="preserve">                       </w:t>
    </w:r>
    <w:r>
      <w:tab/>
    </w:r>
    <w:r>
      <w:tab/>
    </w:r>
    <w:r>
      <w:tab/>
    </w:r>
    <w:r>
      <w:rPr>
        <w:noProof/>
        <w:lang w:val="es-CR" w:eastAsia="es-CR"/>
      </w:rPr>
      <w:drawing>
        <wp:inline distT="0" distB="0" distL="0" distR="0">
          <wp:extent cx="2432050" cy="1066800"/>
          <wp:effectExtent l="19050" t="0" r="6350" b="0"/>
          <wp:docPr id="1" name="0 Imagen" descr="mul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PNG"/>
                  <pic:cNvPicPr/>
                </pic:nvPicPr>
                <pic:blipFill>
                  <a:blip r:embed="rId1"/>
                  <a:stretch>
                    <a:fillRect/>
                  </a:stretch>
                </pic:blipFill>
                <pic:spPr>
                  <a:xfrm>
                    <a:off x="0" y="0"/>
                    <a:ext cx="2430771" cy="10662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06BF"/>
    <w:multiLevelType w:val="hybridMultilevel"/>
    <w:tmpl w:val="AD004DB2"/>
    <w:lvl w:ilvl="0" w:tplc="BF5A69A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2710E14"/>
    <w:multiLevelType w:val="hybridMultilevel"/>
    <w:tmpl w:val="83FAAF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35FD5AB4"/>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EE47369"/>
    <w:multiLevelType w:val="hybridMultilevel"/>
    <w:tmpl w:val="B1B286F2"/>
    <w:lvl w:ilvl="0" w:tplc="95E61C14">
      <w:start w:val="1"/>
      <w:numFmt w:val="lowerLetter"/>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40E0ED9"/>
    <w:multiLevelType w:val="hybridMultilevel"/>
    <w:tmpl w:val="DD129F82"/>
    <w:lvl w:ilvl="0" w:tplc="92A4057C">
      <w:start w:val="1"/>
      <w:numFmt w:val="lowerLetter"/>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493E09EE"/>
    <w:multiLevelType w:val="hybridMultilevel"/>
    <w:tmpl w:val="EEE433AE"/>
    <w:lvl w:ilvl="0" w:tplc="3CF26B1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5B481731"/>
    <w:multiLevelType w:val="hybridMultilevel"/>
    <w:tmpl w:val="AF64015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9604C84"/>
    <w:multiLevelType w:val="hybridMultilevel"/>
    <w:tmpl w:val="4EB6FEC4"/>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7764A5D"/>
    <w:multiLevelType w:val="hybridMultilevel"/>
    <w:tmpl w:val="2E223DCA"/>
    <w:lvl w:ilvl="0" w:tplc="AA5AD0C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7"/>
  </w:num>
  <w:num w:numId="3">
    <w:abstractNumId w:val="8"/>
  </w:num>
  <w:num w:numId="4">
    <w:abstractNumId w:val="1"/>
  </w:num>
  <w:num w:numId="5">
    <w:abstractNumId w:val="0"/>
  </w:num>
  <w:num w:numId="6">
    <w:abstractNumId w:val="5"/>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8D22A2"/>
    <w:rsid w:val="000552CF"/>
    <w:rsid w:val="000878A2"/>
    <w:rsid w:val="000A42AF"/>
    <w:rsid w:val="000B14AB"/>
    <w:rsid w:val="000C122C"/>
    <w:rsid w:val="000D15DB"/>
    <w:rsid w:val="000D6B1A"/>
    <w:rsid w:val="000E5E3E"/>
    <w:rsid w:val="00111877"/>
    <w:rsid w:val="00120BC4"/>
    <w:rsid w:val="001337C4"/>
    <w:rsid w:val="00135970"/>
    <w:rsid w:val="00161BC5"/>
    <w:rsid w:val="00170EA0"/>
    <w:rsid w:val="00192AFF"/>
    <w:rsid w:val="001A754F"/>
    <w:rsid w:val="001C783C"/>
    <w:rsid w:val="001D775C"/>
    <w:rsid w:val="001E6684"/>
    <w:rsid w:val="001F179A"/>
    <w:rsid w:val="001F683C"/>
    <w:rsid w:val="00237181"/>
    <w:rsid w:val="00242002"/>
    <w:rsid w:val="00265EF2"/>
    <w:rsid w:val="002B7E0A"/>
    <w:rsid w:val="002D6545"/>
    <w:rsid w:val="002F2A03"/>
    <w:rsid w:val="0030282E"/>
    <w:rsid w:val="0030439B"/>
    <w:rsid w:val="00356338"/>
    <w:rsid w:val="00366739"/>
    <w:rsid w:val="00391C20"/>
    <w:rsid w:val="003F1F7E"/>
    <w:rsid w:val="00466ADE"/>
    <w:rsid w:val="00466DF9"/>
    <w:rsid w:val="004A7CCF"/>
    <w:rsid w:val="00527967"/>
    <w:rsid w:val="005448B6"/>
    <w:rsid w:val="00583CB8"/>
    <w:rsid w:val="005B3B05"/>
    <w:rsid w:val="005B3EF2"/>
    <w:rsid w:val="005B5B49"/>
    <w:rsid w:val="005C5DA5"/>
    <w:rsid w:val="005E02DE"/>
    <w:rsid w:val="005E4DB2"/>
    <w:rsid w:val="00605D30"/>
    <w:rsid w:val="006644E9"/>
    <w:rsid w:val="00665AC4"/>
    <w:rsid w:val="00670F1C"/>
    <w:rsid w:val="006775B2"/>
    <w:rsid w:val="00682E3A"/>
    <w:rsid w:val="00687DA8"/>
    <w:rsid w:val="0069661E"/>
    <w:rsid w:val="006A353F"/>
    <w:rsid w:val="007109DF"/>
    <w:rsid w:val="007505EE"/>
    <w:rsid w:val="00755905"/>
    <w:rsid w:val="00766E1C"/>
    <w:rsid w:val="007F75BC"/>
    <w:rsid w:val="0085417E"/>
    <w:rsid w:val="00856FF1"/>
    <w:rsid w:val="00866A12"/>
    <w:rsid w:val="00893DD3"/>
    <w:rsid w:val="00897907"/>
    <w:rsid w:val="008C6BE1"/>
    <w:rsid w:val="008D07CD"/>
    <w:rsid w:val="008D22A2"/>
    <w:rsid w:val="009011DE"/>
    <w:rsid w:val="00915C39"/>
    <w:rsid w:val="00917B41"/>
    <w:rsid w:val="00985FD1"/>
    <w:rsid w:val="00A40D38"/>
    <w:rsid w:val="00A47686"/>
    <w:rsid w:val="00A6340B"/>
    <w:rsid w:val="00A84B68"/>
    <w:rsid w:val="00A927E6"/>
    <w:rsid w:val="00A9436D"/>
    <w:rsid w:val="00AE2EE2"/>
    <w:rsid w:val="00AF4CDF"/>
    <w:rsid w:val="00AF7860"/>
    <w:rsid w:val="00B15FE6"/>
    <w:rsid w:val="00B27434"/>
    <w:rsid w:val="00B3262A"/>
    <w:rsid w:val="00B54C58"/>
    <w:rsid w:val="00B61573"/>
    <w:rsid w:val="00B8372D"/>
    <w:rsid w:val="00BA43EB"/>
    <w:rsid w:val="00BB482E"/>
    <w:rsid w:val="00BD06D1"/>
    <w:rsid w:val="00C04657"/>
    <w:rsid w:val="00C864B1"/>
    <w:rsid w:val="00CD1D08"/>
    <w:rsid w:val="00CD5647"/>
    <w:rsid w:val="00CE5236"/>
    <w:rsid w:val="00D1540F"/>
    <w:rsid w:val="00D6595A"/>
    <w:rsid w:val="00D920F1"/>
    <w:rsid w:val="00E34686"/>
    <w:rsid w:val="00E74A4B"/>
    <w:rsid w:val="00E90F4D"/>
    <w:rsid w:val="00E94562"/>
    <w:rsid w:val="00EA7EC9"/>
    <w:rsid w:val="00EF320B"/>
    <w:rsid w:val="00F243EF"/>
    <w:rsid w:val="00F80082"/>
    <w:rsid w:val="00F9435F"/>
    <w:rsid w:val="00FC5D2D"/>
    <w:rsid w:val="00FC6953"/>
    <w:rsid w:val="00FF235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EE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5E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BA43EB"/>
    <w:rPr>
      <w:color w:val="0000FF"/>
      <w:u w:val="single"/>
    </w:rPr>
  </w:style>
  <w:style w:type="paragraph" w:styleId="Prrafodelista">
    <w:name w:val="List Paragraph"/>
    <w:basedOn w:val="Normal"/>
    <w:uiPriority w:val="34"/>
    <w:qFormat/>
    <w:rsid w:val="00687DA8"/>
    <w:pPr>
      <w:ind w:left="708"/>
    </w:pPr>
  </w:style>
  <w:style w:type="paragraph" w:styleId="Encabezado">
    <w:name w:val="header"/>
    <w:basedOn w:val="Normal"/>
    <w:link w:val="EncabezadoCar"/>
    <w:uiPriority w:val="99"/>
    <w:semiHidden/>
    <w:unhideWhenUsed/>
    <w:rsid w:val="006644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644E9"/>
    <w:rPr>
      <w:sz w:val="22"/>
      <w:szCs w:val="22"/>
      <w:lang w:val="es-MX" w:eastAsia="en-US"/>
    </w:rPr>
  </w:style>
  <w:style w:type="paragraph" w:styleId="Piedepgina">
    <w:name w:val="footer"/>
    <w:basedOn w:val="Normal"/>
    <w:link w:val="PiedepginaCar"/>
    <w:uiPriority w:val="99"/>
    <w:semiHidden/>
    <w:unhideWhenUsed/>
    <w:rsid w:val="006644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644E9"/>
    <w:rPr>
      <w:sz w:val="22"/>
      <w:szCs w:val="22"/>
      <w:lang w:val="es-MX" w:eastAsia="en-US"/>
    </w:rPr>
  </w:style>
  <w:style w:type="paragraph" w:styleId="Textodeglobo">
    <w:name w:val="Balloon Text"/>
    <w:basedOn w:val="Normal"/>
    <w:link w:val="TextodegloboCar"/>
    <w:uiPriority w:val="99"/>
    <w:semiHidden/>
    <w:unhideWhenUsed/>
    <w:rsid w:val="00664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4E9"/>
    <w:rPr>
      <w:rFonts w:ascii="Tahoma" w:hAnsi="Tahoma" w:cs="Tahoma"/>
      <w:sz w:val="16"/>
      <w:szCs w:val="16"/>
      <w:lang w:val="es-MX" w:eastAsia="en-US"/>
    </w:rPr>
  </w:style>
  <w:style w:type="paragraph" w:customStyle="1" w:styleId="CNV">
    <w:name w:val="CNV"/>
    <w:basedOn w:val="Normal"/>
    <w:rsid w:val="00917B41"/>
    <w:pPr>
      <w:spacing w:after="0" w:line="240" w:lineRule="auto"/>
      <w:jc w:val="both"/>
    </w:pPr>
    <w:rPr>
      <w:rFonts w:ascii="BR-01T" w:eastAsia="Times New Roman" w:hAnsi="BR-01T"/>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lticarib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63ILaI0XL3ogCy0Osu0b/PCBu8g=</DigestValue>
    </Reference>
    <Reference URI="#idOfficeObject" Type="http://www.w3.org/2000/09/xmldsig#Object">
      <DigestMethod Algorithm="http://www.w3.org/2000/09/xmldsig#sha1"/>
      <DigestValue>4J+snLelsDEL59lL5Y0dW01Olb0=</DigestValue>
    </Reference>
  </SignedInfo>
  <SignatureValue>
    IAx6S++xHJw5+wyeNJLG1KrwKFE1vzcyfBQpiUYc6pT0BNqPTouXxcS7/V6X1NO0rJ66QTAj
    3YA4l2obzdBrPsWojBGM9bmNrro0DNcxLxBmsbjIMS3e4Na0sTgKfQHmF6fx8Vrft9S9fkub
    BFsiMq2xrqsuUp764hOlUTc4xkCWd9E6NNJPvgc0g23yEsFB/ojcWz8RYsTG/ERY5mbjSHoE
    WHWcFiIvTmZnBzSXQa0dzoMwrYdU9Biaw4arBH7UvRBvC5YteH0MAne7CnTRYO2DuKEpqBGa
    9kdkzWgT7AV/nolwmRuUvATXKuCP3ypMePiuLqrIpGHbqZyJjGopag==
  </SignatureValue>
  <KeyInfo>
    <KeyValue>
      <RSAKeyValue>
        <Modulus>
            26019qQ/uuLQVwXMCcQyTcZcalO/Gm1jsb2NjWJcT0i5nhQ4dW5UWN5FMknl6M3tJhXsRc74
            DfTez/EnfYF/9jqlzjW4BmU1CQmH23NrUe88/JuLsNuU9/WbubGD1ufIYDzBVzkeZYoqZSri
            5nwU2Z5UlXrysZ1GyclYoQRCf99QQy8+OTBZh6VAdPvlK8C3jtUYn5DUCn5IybGBVrF2KWfD
            4HFnSVZhf7L9iZDG9Eu5dWOjI8zev8wa7SXVOUnJ5n0C+5u7PeIDC3ckpRh0716hZFBpDnzx
            O9BvGQwbMj1mUDbLz+6TNYQIn3thQVJpakeBkgTPqMSSwS9Z/3qN+Q==
          </Modulus>
        <Exponent>AQAB</Exponent>
      </RSAKeyValue>
    </KeyValue>
    <X509Data>
      <X509Certificate>
          MIIF4DCCBMigAwIBAgIKHImd9gAAAACdgjANBgkqhkiG9w0BAQUFADCBmjEVMBMGA1UEBRMM
          NC0wMDAtMDA0MDE3MQswCQYDVQQGEwJDUjEkMCIGA1UEChMbQkFOQ08gQ0VOVFJBTCBERSBD
          T1NUQSBSSUNBMSowKAYDVQQLEyFESVZJU0lPTiBERSBTRVJWSUNJT1MgRklOQU5DSUVST1Mx
          IjAgBgNVBAMTGUNBIFNJTlBFIC0gUEVSU09OQSBGSVNJQ0EwHhcNMTIwMjI0MTcxMjA0WhcN
          MTQwMjIzMTcxMjA0WjCBszEZMBcGA1UEBRMQQ1BGLTA4LTAwNjYtMDI2MDEaMBgGA1UEBBMR
          TUFSVElORVogQUxWQVJBRE8xDjAMBgNVBCoTBURPUklTMQswCQYDVQQGEwJDUjEXMBUGA1UE
          ChMOUEVSU09OQSBGSVNJQ0ExEjAQBgNVBAsTCUNJVURBREFOTzEwMC4GA1UEAxMnRE9SSVMg
          TUFSVElORVogQUxWQVJBRE8gKEFVVEVOVElDQUNJT04pMIIBIjANBgkqhkiG9w0BAQEFAAOC
          AQ8AMIIBCgKCAQEA26019qQ/uuLQVwXMCcQyTcZcalO/Gm1jsb2NjWJcT0i5nhQ4dW5UWN5F
          Mknl6M3tJhXsRc74DfTez/EnfYF/9jqlzjW4BmU1CQmH23NrUe88/JuLsNuU9/WbubGD1ufI
          YDzBVzkeZYoqZSri5nwU2Z5UlXrysZ1GyclYoQRCf99QQy8+OTBZh6VAdPvlK8C3jtUYn5DU
          Cn5IybGBVrF2KWfD4HFnSVZhf7L9iZDG9Eu5dWOjI8zev8wa7SXVOUnJ5n0C+5u7PeIDC3ck
          pRh0716hZFBpDnzxO9BvGQwbMj1mUDbLz+6TNYQIn3thQVJpakeBkgTPqMSSwS9Z/3qN+QID
          AQABo4ICCzCCAgcwHwYDVR0jBBgwFoAU0biQgLHfP304Ik7BdQbjqO7yjaYwWQYDVR0fBFIw
          UDBOoEygSoZIaHR0cDovL2ZkaS5zaW5wZS5maS5jci9yZXBvc2l0b3Jpby9DQSUyMFNJTlBF
          JTIwLSUyMFBFUlNPTkElMjBGSVNJQ0EuY3JsMIGQBggrBgEFBQcBAQSBgzCBgDBUBggrBgEF
          BQcwAoZIaHR0cDovL2ZkaS5zaW5wZS5maS5jci9yZXBvc2l0b3Jpby9DQSUyMFNJTlBFJTIw
          LSUyMFBFUlNPTkElMjBGSVNJQ0EuY3J0MCgGCCsGAQUFBzABhhxodHRwOi8vb2NzcC5zaW5w
          ZS5maS5jci9vY3NwMA4GA1UdDwEB/wQEAwIFoDA9BgkrBgEEAYI3FQcEMDAuBiYrBgEEAYI3
          FQiFxOpbgtHjNZWRG4L5lxiGpctrgX+FlPQbguWKCQIBZAIBAjAfBgNVHSUEGDAWBgorBgEE
          AYI3FAICBggrBgEFBQcDAjAVBgNVHSAEDjAMMAoGCGCBPAEBAQEDMCkGCSsGAQQBgjcVCgQc
          MBowDAYKKwYBBAGCNxQCAjAKBggrBgEFBQcDAjBEBgkqhkiG9w0BCQ8ENzA1MA4GCCqGSIb3
          DQMCAgIAgDAOBggqhkiG9w0DBAICAIAwBwYFKw4DAgcwCgYIKoZIhvcNAwcwDQYJKoZIhvcN
          AQEFBQADggEBAKS8tM3/SQXuHN3aoAhhqvFF+oAAG43kxPhTOhf9/U9Mk+2VsrHv/Pv3IA5N
          V2BVQ9UaCMdcK6GxPl1aZvN+gDW3NzKVWmme+84OUEM03j/IZlYkqsm3fmUWF78mcZPLDn5T
          zVPGNkjmB3hINHH+z44d7TvWEp+UHhuuAp/+pjkUZZ/tW7lGWXapWBco6xraTgbfkAB1JRDT
          5mVUS7N8Nxp3lvXEJelzleyrbWVb3kHMC+RDaSO86QJQ+OghtCjnY4q0gyz6tu+4DQiU2tYW
          FapeZelTEhXMe24uahsBVorbRSrfyddIpRHpPMBKHG/2yMf29+S64kv+Tlnf0kf9WAY=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C6DiAmGSmP35arkOxYNt7qRcFzc=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jyxHIGUMHl5y9lVdS48oEv/WhHA=</DigestValue>
      </Reference>
      <Reference URI="/word/endnotes.xml?ContentType=application/vnd.openxmlformats-officedocument.wordprocessingml.endnotes+xml">
        <DigestMethod Algorithm="http://www.w3.org/2000/09/xmldsig#sha1"/>
        <DigestValue>P6PVeT7dRwjwoNk9ns+HnV2fXag=</DigestValue>
      </Reference>
      <Reference URI="/word/fontTable.xml?ContentType=application/vnd.openxmlformats-officedocument.wordprocessingml.fontTable+xml">
        <DigestMethod Algorithm="http://www.w3.org/2000/09/xmldsig#sha1"/>
        <DigestValue>VdxQb2KYZ9WEjSRjnomb700uCbo=</DigestValue>
      </Reference>
      <Reference URI="/word/footnotes.xml?ContentType=application/vnd.openxmlformats-officedocument.wordprocessingml.footnotes+xml">
        <DigestMethod Algorithm="http://www.w3.org/2000/09/xmldsig#sha1"/>
        <DigestValue>KSofoIwMh0o4U0DrammrJNChpMo=</DigestValue>
      </Reference>
      <Reference URI="/word/header1.xml?ContentType=application/vnd.openxmlformats-officedocument.wordprocessingml.header+xml">
        <DigestMethod Algorithm="http://www.w3.org/2000/09/xmldsig#sha1"/>
        <DigestValue>aNSBpAShSn5IJ1Vys44c5+bBEDs=</DigestValue>
      </Reference>
      <Reference URI="/word/media/image1.png?ContentType=image/png">
        <DigestMethod Algorithm="http://www.w3.org/2000/09/xmldsig#sha1"/>
        <DigestValue>RSRajLIH41+UpCCUOmst59aJXMw=</DigestValue>
      </Reference>
      <Reference URI="/word/numbering.xml?ContentType=application/vnd.openxmlformats-officedocument.wordprocessingml.numbering+xml">
        <DigestMethod Algorithm="http://www.w3.org/2000/09/xmldsig#sha1"/>
        <DigestValue>Zc9JTLjDvnfQ+j1dsNBe8WNGt4M=</DigestValue>
      </Reference>
      <Reference URI="/word/settings.xml?ContentType=application/vnd.openxmlformats-officedocument.wordprocessingml.settings+xml">
        <DigestMethod Algorithm="http://www.w3.org/2000/09/xmldsig#sha1"/>
        <DigestValue>KDvH58wxdPpvc545eC6COHIBgOA=</DigestValue>
      </Reference>
      <Reference URI="/word/styles.xml?ContentType=application/vnd.openxmlformats-officedocument.wordprocessingml.styles+xml">
        <DigestMethod Algorithm="http://www.w3.org/2000/09/xmldsig#sha1"/>
        <DigestValue>3YHxfMchr4x7+QyE4M35kBjaN6c=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2013-02-01T03:19:24Z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IV Informe Gobierno Corporativo</SignatureComments>
          <WindowsVersion>6.0</WindowsVersion>
          <OfficeVersion>12.0</OfficeVersion>
          <ApplicationVersion>12.0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Z0vACsEf2Kvaqqh3jOYxfVnkVC8=</DigestValue>
    </Reference>
    <Reference URI="#idOfficeObject" Type="http://www.w3.org/2000/09/xmldsig#Object">
      <DigestMethod Algorithm="http://www.w3.org/2000/09/xmldsig#sha1"/>
      <DigestValue>ACgtnts2pAvIj7DnF5nIVm/kvMY=</DigestValue>
    </Reference>
  </SignedInfo>
  <SignatureValue>
    kr5iUBjFT8u2H0B6y7YkUIDHWzpwIYSJjm/POWEwrmJ9Z+n/VghnhR5/nRUbsfZHvqHXSLr1
    OH8er5TMNrLUVIjjCrmkyaJAaE/0DgFhTEttzZtfw19+GLpwlGCPaCOqVCeUsoNH7J8Q7QKt
    XbuyvyP63tR8BpGtaZc9ul3wqFOat76iPsRF1ENseRpnlCfgH7kyrb+v+TwGoVOSd1wgddTm
    WcKbaenBSYiRWCJJnBZR/lzWhj7qyWtvW5A4PnSel/qcbTWZR0FzVL8ZSo690QmQWu9s02M7
    RDcCfPJkjbDwSCpI2cmPsciK34/DhnFKPnqfKNOT2dMNuS88Y9Vc+g==
  </SignatureValue>
  <KeyInfo>
    <KeyValue>
      <RSAKeyValue>
        <Modulus>
            oJwM5C3p2aI7RePqyrQPymcAW3NSw+EYc5pigJAa5gczxb9WCkmMJidhIGi+t4SNvnA5vosv
            cEKE3bF8ynv/V5/1gY8130vWFSbCK69N4Wvf4RRdzwQ2VB77OAQYJWwPv7wlnrv/w7vYb/ab
            d5QtDp+PuxOLZo74wb/nhsuAMZzJmjqYhJiyLEbjhRKv9uSrDMtp1URJFOPebCr6FZkjqbWm
            6N38JXvFegPChVw6l6b8aaVZzBczRFLokWcRJ8Y6/REVFi2T+9D14PrZPr5d9Nk8WD1RVXbv
            UsinOE1rZo8WquEZrJA3GbByMJ0OHHCagmiFOdixS/viNyQH2OK4bQ==
          </Modulus>
        <Exponent>AQAB</Exponent>
      </RSAKeyValue>
    </KeyValue>
    <X509Data>
      <X509Certificate>
          MIIFbjCCBFagAwIBAgIKHFmjUQAAAACdbzANBgkqhkiG9w0BAQUFADCBmjEVMBMGA1UEBRMM
          NC0wMDAtMDA0MDE3MQswCQYDVQQGEwJDUjEkMCIGA1UEChMbQkFOQ08gQ0VOVFJBTCBERSBD
          T1NUQSBSSUNBMSowKAYDVQQLEyFESVZJU0lPTiBERSBTRVJWSUNJT1MgRklOQU5DSUVST1Mx
          IjAgBgNVBAMTGUNBIFNJTlBFIC0gUEVSU09OQSBGSVNJQ0EwHhcNMTIwMjI0MTYxOTQwWhcN
          MTQwMjIzMTYxOTQwWjCBoTEZMBcGA1UEBRMQQ1BGLTAxLTA4OTAtMDMwMDEUMBIGA1UEBBML
          QVZJTEEgTUFSSU4xDzANBgNVBCoTBkFORFJFUzELMAkGA1UEBhMCQ1IxFzAVBgNVBAoTDlBF
          UlNPTkEgRklTSUNBMRIwEAYDVQQLEwlDSVVEQURBTk8xIzAhBgNVBAMTGkFORFJFUyBBVklM
          QSBNQVJJTiAoRklSTUEpMIIBIjANBgkqhkiG9w0BAQEFAAOCAQ8AMIIBCgKCAQEAoJwM5C3p
          2aI7RePqyrQPymcAW3NSw+EYc5pigJAa5gczxb9WCkmMJidhIGi+t4SNvnA5vosvcEKE3bF8
          ynv/V5/1gY8130vWFSbCK69N4Wvf4RRdzwQ2VB77OAQYJWwPv7wlnrv/w7vYb/abd5QtDp+P
          uxOLZo74wb/nhsuAMZzJmjqYhJiyLEbjhRKv9uSrDMtp1URJFOPebCr6FZkjqbWm6N38JXvF
          egPChVw6l6b8aaVZzBczRFLokWcRJ8Y6/REVFi2T+9D14PrZPr5d9Nk8WD1RVXbvUsinOE1r
          Zo8WquEZrJA3GbByMJ0OHHCagmiFOdixS/viNyQH2OK4bQIDAQABo4IBqzCCAacwHwYDVR0j
          BBgwFoAU0biQgLHfP304Ik7BdQbjqO7yjaYwWQYDVR0fBFIwUDBOoEygSoZIaHR0cDovL2Zk
          aS5zaW5wZS5maS5jci9yZXBvc2l0b3Jpby9DQSUyMFNJTlBFJTIwLSUyMFBFUlNPTkElMjBG
          SVNJQ0EuY3JsMIGQBggrBgEFBQcBAQSBgzCBgDBUBggrBgEFBQcwAoZIaHR0cDovL2ZkaS5z
          aW5wZS5maS5jci9yZXBvc2l0b3Jpby9DQSUyMFNJTlBFJTIwLSUyMFBFUlNPTkElMjBGSVNJ
          Q0EuY3J0MCgGCCsGAQUFBzABhhxodHRwOi8vb2NzcC5zaW5wZS5maS5jci9vY3NwMA4GA1Ud
          DwEB/wQEAwIGwDA9BgkrBgEEAYI3FQcEMDAuBiYrBgEEAYI3FQiFxOpbgtHjNZWRG4L5lxiG
          pctrgX+BvfJFh7uiPgIBZAIBAzATBgNVHSUEDDAKBggrBgEFBQcDBDAVBgNVHSAEDjAMMAoG
          CGCBPAEBAQECMBsGCSsGAQQBgjcVCgQOMAwwCgYIKwYBBQUHAwQwDQYJKoZIhvcNAQEFBQAD
          ggEBACPhSQQ+mpY8sir8A0VMesZugjv7uaDNEfEss13JKUS7t9Ctwcs/q+PJ2dYSleuqIQwe
          84tUgtXM3GuzcjNzRT2KoI1PIIJLJbyoCNIVk7LlwcM3/XHk7NjO1V9xWQ+g7EGsbX5NaEpe
          Iqd7+uYKIhlvTJgP3neMGFbFMbJJ5IKc4XPZ0r2TtvJEnNrLfSAr3t7fla0EijO2A+EBrkm4
          3VrG4L9G0hKuriROhWQXavBHZFn1Hm4bEi/9bKhZezspn5DS7afJQjVrfZZ+A9dCZ43GUPGE
          GaGwgq+iLmdMDiRKOqR07o43KOT4qSbp9I6nGWoPgI/udnRSqB+uhEd5iCM=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C6DiAmGSmP35arkOxYNt7qRcFzc=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document.xml?ContentType=application/vnd.openxmlformats-officedocument.wordprocessingml.document.main+xml">
        <DigestMethod Algorithm="http://www.w3.org/2000/09/xmldsig#sha1"/>
        <DigestValue>jyxHIGUMHl5y9lVdS48oEv/WhHA=</DigestValue>
      </Reference>
      <Reference URI="/word/endnotes.xml?ContentType=application/vnd.openxmlformats-officedocument.wordprocessingml.endnotes+xml">
        <DigestMethod Algorithm="http://www.w3.org/2000/09/xmldsig#sha1"/>
        <DigestValue>P6PVeT7dRwjwoNk9ns+HnV2fXag=</DigestValue>
      </Reference>
      <Reference URI="/word/fontTable.xml?ContentType=application/vnd.openxmlformats-officedocument.wordprocessingml.fontTable+xml">
        <DigestMethod Algorithm="http://www.w3.org/2000/09/xmldsig#sha1"/>
        <DigestValue>VdxQb2KYZ9WEjSRjnomb700uCbo=</DigestValue>
      </Reference>
      <Reference URI="/word/footnotes.xml?ContentType=application/vnd.openxmlformats-officedocument.wordprocessingml.footnotes+xml">
        <DigestMethod Algorithm="http://www.w3.org/2000/09/xmldsig#sha1"/>
        <DigestValue>KSofoIwMh0o4U0DrammrJNChpMo=</DigestValue>
      </Reference>
      <Reference URI="/word/header1.xml?ContentType=application/vnd.openxmlformats-officedocument.wordprocessingml.header+xml">
        <DigestMethod Algorithm="http://www.w3.org/2000/09/xmldsig#sha1"/>
        <DigestValue>aNSBpAShSn5IJ1Vys44c5+bBEDs=</DigestValue>
      </Reference>
      <Reference URI="/word/media/image1.png?ContentType=image/png">
        <DigestMethod Algorithm="http://www.w3.org/2000/09/xmldsig#sha1"/>
        <DigestValue>RSRajLIH41+UpCCUOmst59aJXMw=</DigestValue>
      </Reference>
      <Reference URI="/word/numbering.xml?ContentType=application/vnd.openxmlformats-officedocument.wordprocessingml.numbering+xml">
        <DigestMethod Algorithm="http://www.w3.org/2000/09/xmldsig#sha1"/>
        <DigestValue>Zc9JTLjDvnfQ+j1dsNBe8WNGt4M=</DigestValue>
      </Reference>
      <Reference URI="/word/settings.xml?ContentType=application/vnd.openxmlformats-officedocument.wordprocessingml.settings+xml">
        <DigestMethod Algorithm="http://www.w3.org/2000/09/xmldsig#sha1"/>
        <DigestValue>KDvH58wxdPpvc545eC6COHIBgOA=</DigestValue>
      </Reference>
      <Reference URI="/word/styles.xml?ContentType=application/vnd.openxmlformats-officedocument.wordprocessingml.styles+xml">
        <DigestMethod Algorithm="http://www.w3.org/2000/09/xmldsig#sha1"/>
        <DigestValue>3YHxfMchr4x7+QyE4M35kBjaN6c=</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2013-02-01T03:43:48Z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IV informe gobierno corporativo</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FB1E-6EDE-42F9-AF62-824440C5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2780</Words>
  <Characters>15291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18035</CharactersWithSpaces>
  <SharedDoc>false</SharedDoc>
  <HLinks>
    <vt:vector size="6" baseType="variant">
      <vt:variant>
        <vt:i4>4980749</vt:i4>
      </vt:variant>
      <vt:variant>
        <vt:i4>0</vt:i4>
      </vt:variant>
      <vt:variant>
        <vt:i4>0</vt:i4>
      </vt:variant>
      <vt:variant>
        <vt:i4>5</vt:i4>
      </vt:variant>
      <vt:variant>
        <vt:lpwstr>http://www.coseliseguros.com/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Loria Saborio</dc:creator>
  <cp:lastModifiedBy>Luis Alberto</cp:lastModifiedBy>
  <cp:revision>2</cp:revision>
  <dcterms:created xsi:type="dcterms:W3CDTF">2013-02-01T02:26:00Z</dcterms:created>
  <dcterms:modified xsi:type="dcterms:W3CDTF">2013-02-01T02:26:00Z</dcterms:modified>
</cp:coreProperties>
</file>